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3C" w:rsidRPr="00156CF8" w:rsidRDefault="00EC2D3C" w:rsidP="00156CF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Приложение № 1</w:t>
      </w:r>
    </w:p>
    <w:p w:rsidR="00561A11" w:rsidRPr="00156CF8" w:rsidRDefault="00EC2D3C" w:rsidP="00156CF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к приказу </w:t>
      </w:r>
      <w:r w:rsidR="00D25D20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D25D20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D25D20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D25D2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561A11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8 </w:t>
      </w:r>
      <w:r w:rsidR="00D25D20">
        <w:rPr>
          <w:rFonts w:ascii="Times New Roman" w:hAnsi="Times New Roman" w:cs="Times New Roman"/>
          <w:color w:val="000000"/>
          <w:sz w:val="26"/>
          <w:szCs w:val="26"/>
        </w:rPr>
        <w:t>дека</w:t>
      </w:r>
      <w:r w:rsidR="00561A11" w:rsidRPr="00156CF8">
        <w:rPr>
          <w:rFonts w:ascii="Times New Roman" w:hAnsi="Times New Roman" w:cs="Times New Roman"/>
          <w:color w:val="000000"/>
          <w:sz w:val="26"/>
          <w:szCs w:val="26"/>
        </w:rPr>
        <w:t>бря 20</w:t>
      </w:r>
      <w:r w:rsidR="00D25D20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561A11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АНТИКОРРУПЦИОННАЯ ПОЛИТИКА</w:t>
      </w:r>
    </w:p>
    <w:p w:rsidR="00561A11" w:rsidRPr="00156CF8" w:rsidRDefault="00561A11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</w:t>
      </w:r>
      <w:r w:rsid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</w:t>
      </w: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У «МФЦ </w:t>
      </w:r>
      <w:proofErr w:type="spellStart"/>
      <w:r w:rsid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Наровчат</w:t>
      </w: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ского</w:t>
      </w:r>
      <w:proofErr w:type="spellEnd"/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района Пензенской области»</w:t>
      </w:r>
    </w:p>
    <w:p w:rsidR="00561A11" w:rsidRPr="00156CF8" w:rsidRDefault="00561A11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Понятие, цели и задачи антикоррупционной политики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Антикоррупционная политика </w:t>
      </w:r>
      <w:r w:rsidR="00561A1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="00156CF8">
        <w:rPr>
          <w:rFonts w:ascii="Times New Roman" w:hAnsi="Times New Roman" w:cs="Times New Roman"/>
          <w:bCs/>
          <w:color w:val="000000"/>
          <w:sz w:val="26"/>
          <w:szCs w:val="26"/>
        </w:rPr>
        <w:t>Б</w:t>
      </w:r>
      <w:r w:rsidR="00561A1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 «МФЦ </w:t>
      </w:r>
      <w:proofErr w:type="spellStart"/>
      <w:r w:rsid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</w:t>
      </w:r>
      <w:r w:rsidR="00561A1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ского</w:t>
      </w:r>
      <w:proofErr w:type="spellEnd"/>
      <w:r w:rsidR="00561A1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 Пензенской области»</w:t>
      </w:r>
      <w:r w:rsidR="00561A11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(далее –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Настоящая Антикоррупционная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Антикоррупционная политика Учреждения разработана в соответствии с Конституцией Российской Федерации, Федеральным законом от 25.12.2008 № 273-ФЗ «О противодействии коррупции».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Антикоррупционная политика отражает приверженность </w:t>
      </w:r>
      <w:r w:rsidR="00156CF8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МБУ «МФЦ </w:t>
      </w:r>
      <w:proofErr w:type="spellStart"/>
      <w:r w:rsidR="00156CF8" w:rsidRPr="00156CF8">
        <w:rPr>
          <w:rFonts w:ascii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="00156CF8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182EA4" w:rsidRPr="00156CF8">
        <w:rPr>
          <w:rFonts w:ascii="Times New Roman" w:hAnsi="Times New Roman" w:cs="Times New Roman"/>
          <w:color w:val="000000"/>
          <w:sz w:val="26"/>
          <w:szCs w:val="26"/>
        </w:rPr>
        <w:t>Пензенской области»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и ее руководства высоким этическим стандартам и принципам открытого и честного ведения деятельности в Учреждении, а также поддержанию репутации на должном уровне.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Настоящая Антикоррупционная политика разработана в целях защиты прав и свобод граждан, обеспечения законности, правопорядка и общественной безопасности в Учреждении.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Целью Антикоррупционной политики является формирование единого подхода к обеспечению работы по профилактике и противодействию коррупции в Учреждении.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Учреждение ставит перед собой следующие цели: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- минимизировать риск вовлечения </w:t>
      </w:r>
      <w:r w:rsidR="00156CF8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МБУ «МФЦ </w:t>
      </w:r>
      <w:proofErr w:type="spellStart"/>
      <w:r w:rsidR="00156CF8" w:rsidRPr="00156CF8">
        <w:rPr>
          <w:rFonts w:ascii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="00156CF8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 w:rsidR="00182EA4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Пензенской области»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, руководства Учреждения и работников независимо от занимаемой должности в коррупционную деятельность;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сформировать у работников и иных лиц единообразие понимания антикоррупционной политики Учреждения о непринятии коррупции в любых формах и проявлениях;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обобщить и разъяснить основные требования антикоррупционного законодательства Российской Федерации, которые могут применяться в Учреждении.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Задачами Антикоррупционной политики являются: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информирование работников Учреждения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определение основных принципов противодействия коррупции в Учреждении;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методическое обеспечение разработки и реализации мер, направленных на профилактику и противодействие коррупции в Учреждении;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- установление обязанности работников </w:t>
      </w:r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D4430F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 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знать и соблюдать принципы и требования настоящей Антикоррупционной политики, ключевые нормы применимого антикоррупционного законодательства, а также мероприятия по предотвращению коррупции.</w:t>
      </w:r>
    </w:p>
    <w:p w:rsidR="009B6AA9" w:rsidRDefault="009B6AA9" w:rsidP="00156C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B6AA9" w:rsidRDefault="009B6AA9" w:rsidP="00156C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B6AA9" w:rsidRDefault="009B6AA9" w:rsidP="00156C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5D20" w:rsidRDefault="00D25D20" w:rsidP="00156C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B6AA9" w:rsidRDefault="009B6AA9" w:rsidP="00156C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Понятия и определения</w:t>
      </w:r>
    </w:p>
    <w:p w:rsidR="009B6AA9" w:rsidRDefault="009B6AA9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sub_1021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56CF8">
        <w:rPr>
          <w:rFonts w:ascii="Times New Roman" w:hAnsi="Times New Roman" w:cs="Times New Roman"/>
          <w:b/>
          <w:bCs/>
          <w:sz w:val="26"/>
          <w:szCs w:val="26"/>
        </w:rPr>
        <w:t>Коррупция</w:t>
      </w:r>
      <w:bookmarkEnd w:id="0"/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. Коррупцией также является совершение перечисленных деяний от имени или в интересах юридического лица </w:t>
      </w:r>
      <w:r w:rsidRPr="00156CF8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Pr="00156CF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пункт 1 статьи 1</w:t>
        </w:r>
      </w:hyperlink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25.12.2008 № 273-ФЗ «О противодействии коррупции»).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sub_1022"/>
      <w:r w:rsidRPr="00156CF8">
        <w:rPr>
          <w:rFonts w:ascii="Times New Roman" w:hAnsi="Times New Roman" w:cs="Times New Roman"/>
          <w:b/>
          <w:bCs/>
          <w:sz w:val="26"/>
          <w:szCs w:val="26"/>
        </w:rPr>
        <w:t>Противодействие коррупции</w:t>
      </w:r>
      <w:bookmarkEnd w:id="1"/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</w:t>
      </w:r>
      <w:r w:rsidRPr="00156CF8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Pr="00156CF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пункт 2 статьи 1</w:t>
        </w:r>
      </w:hyperlink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25.12.2008  № 273-ФЗ «О противодействии коррупции»):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221"/>
      <w:r w:rsidRPr="00156CF8">
        <w:rPr>
          <w:rFonts w:ascii="Times New Roman" w:hAnsi="Times New Roman" w:cs="Times New Roman"/>
          <w:sz w:val="26"/>
          <w:szCs w:val="26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  <w:bookmarkEnd w:id="2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222"/>
      <w:r w:rsidRPr="00156CF8">
        <w:rPr>
          <w:rFonts w:ascii="Times New Roman" w:hAnsi="Times New Roman" w:cs="Times New Roman"/>
          <w:sz w:val="26"/>
          <w:szCs w:val="26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  <w:bookmarkEnd w:id="3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223"/>
      <w:r w:rsidRPr="00156CF8">
        <w:rPr>
          <w:rFonts w:ascii="Times New Roman" w:hAnsi="Times New Roman" w:cs="Times New Roman"/>
          <w:sz w:val="26"/>
          <w:szCs w:val="26"/>
        </w:rPr>
        <w:t>в) по минимизации и (или) ликвидации последствий коррупционных правонарушений.</w:t>
      </w:r>
      <w:bookmarkEnd w:id="4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5" w:name="sub_1023"/>
      <w:r w:rsidRPr="00156CF8">
        <w:rPr>
          <w:rFonts w:ascii="Times New Roman" w:hAnsi="Times New Roman" w:cs="Times New Roman"/>
          <w:b/>
          <w:bCs/>
          <w:sz w:val="26"/>
          <w:szCs w:val="26"/>
        </w:rPr>
        <w:t>Организация</w:t>
      </w:r>
      <w:bookmarkEnd w:id="5"/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– юридическое лицо независимо от формы собственности, организационно-правовой формы и отраслевой принадлежности.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sub_1024"/>
      <w:r w:rsidRPr="00156CF8">
        <w:rPr>
          <w:rFonts w:ascii="Times New Roman" w:hAnsi="Times New Roman" w:cs="Times New Roman"/>
          <w:b/>
          <w:bCs/>
          <w:sz w:val="26"/>
          <w:szCs w:val="26"/>
        </w:rPr>
        <w:t>Контрагент</w:t>
      </w:r>
      <w:bookmarkEnd w:id="6"/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7" w:name="sub_1025"/>
      <w:proofErr w:type="gramStart"/>
      <w:r w:rsidRPr="00156CF8">
        <w:rPr>
          <w:rFonts w:ascii="Times New Roman" w:hAnsi="Times New Roman" w:cs="Times New Roman"/>
          <w:b/>
          <w:bCs/>
          <w:sz w:val="26"/>
          <w:szCs w:val="26"/>
        </w:rPr>
        <w:t>Взятка</w:t>
      </w:r>
      <w:bookmarkEnd w:id="7"/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</w:t>
      </w:r>
      <w:r w:rsidR="006D7212" w:rsidRPr="00156CF8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sub_1026"/>
      <w:proofErr w:type="gramStart"/>
      <w:r w:rsidRPr="00156CF8">
        <w:rPr>
          <w:rFonts w:ascii="Times New Roman" w:hAnsi="Times New Roman" w:cs="Times New Roman"/>
          <w:b/>
          <w:bCs/>
          <w:sz w:val="26"/>
          <w:szCs w:val="26"/>
        </w:rPr>
        <w:t>Коммерческий</w:t>
      </w:r>
      <w:r w:rsidRPr="00156CF8">
        <w:rPr>
          <w:rFonts w:ascii="Times New Roman" w:hAnsi="Times New Roman" w:cs="Times New Roman"/>
          <w:b/>
          <w:bCs/>
          <w:color w:val="2072D3"/>
          <w:sz w:val="26"/>
          <w:szCs w:val="26"/>
        </w:rPr>
        <w:t xml:space="preserve"> </w:t>
      </w:r>
      <w:r w:rsidRPr="00156CF8">
        <w:rPr>
          <w:rFonts w:ascii="Times New Roman" w:hAnsi="Times New Roman" w:cs="Times New Roman"/>
          <w:b/>
          <w:bCs/>
          <w:sz w:val="26"/>
          <w:szCs w:val="26"/>
        </w:rPr>
        <w:t>подкуп</w:t>
      </w:r>
      <w:bookmarkEnd w:id="8"/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9" w:history="1">
        <w:r w:rsidRPr="00156CF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часть 1 статьи 204</w:t>
        </w:r>
      </w:hyperlink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Уголовного кодекса Российской Федерации).</w:t>
      </w:r>
      <w:proofErr w:type="gramEnd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9" w:name="sub_1027"/>
      <w:proofErr w:type="gramStart"/>
      <w:r w:rsidRPr="00156CF8">
        <w:rPr>
          <w:rFonts w:ascii="Times New Roman" w:hAnsi="Times New Roman" w:cs="Times New Roman"/>
          <w:b/>
          <w:bCs/>
          <w:sz w:val="26"/>
          <w:szCs w:val="26"/>
        </w:rPr>
        <w:t>Конфликт интересов</w:t>
      </w:r>
      <w:bookmarkEnd w:id="9"/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(представителем организации) которой он является.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0" w:name="sub_1028"/>
      <w:r w:rsidRPr="00156CF8">
        <w:rPr>
          <w:rFonts w:ascii="Times New Roman" w:hAnsi="Times New Roman" w:cs="Times New Roman"/>
          <w:b/>
          <w:bCs/>
          <w:sz w:val="26"/>
          <w:szCs w:val="26"/>
        </w:rPr>
        <w:t>Личная заинтересованность работника (представителя организации)</w:t>
      </w:r>
      <w:bookmarkEnd w:id="10"/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Коррупционное правонарушение</w:t>
      </w:r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-  деяние,  обладающее признаками коррупции,  за которые нормативным правовым актом предусмотрена  гражданско-правовая,  дисциплинарная, административная или уголовная ответственность.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Коррупционный  фактор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  -  явление или совокупность явлений,  порождающих коррупционные правонарушения или способствующие их распространению.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Предупреждение коррупции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  -  деятельность в рамках антикоррупционной политики учреждения, направленная на выявление,  изучение,  ограничение либо устранение явлений,  порождающих коррупционные правонарушения или способствующих их распространению.</w:t>
      </w:r>
    </w:p>
    <w:p w:rsid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Основные принципы антикоррупционной деятельности Учреждения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Антикоррупционная политика Учреждения основывается на следующих ключевых принципах: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1. Принцип соответствия Антикоррупционной политики Учреждения действующему законодательству и общепринятым нормам.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2. Принцип личного примера руководства.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3. Принцип вовлеченности работников.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304"/>
      <w:r w:rsidRPr="00156CF8">
        <w:rPr>
          <w:rFonts w:ascii="Times New Roman" w:hAnsi="Times New Roman" w:cs="Times New Roman"/>
          <w:sz w:val="26"/>
          <w:szCs w:val="26"/>
        </w:rPr>
        <w:t>4. Принцип соразмерности антикоррупционных процедур риску коррупции.</w:t>
      </w:r>
      <w:bookmarkEnd w:id="11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Разработка и выполнение комплекса мероприятий, позволяющих снизить вероятность вовлечения Учреждения, ее руководителя и сотрудников в коррупционную деятельность, осуществляется с учетом существующих в деятельности Учреждения коррупционных рисков.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305"/>
      <w:r w:rsidRPr="00156CF8">
        <w:rPr>
          <w:rFonts w:ascii="Times New Roman" w:hAnsi="Times New Roman" w:cs="Times New Roman"/>
          <w:sz w:val="26"/>
          <w:szCs w:val="26"/>
        </w:rPr>
        <w:t>5. Принцип эффективности антикоррупционных процедур.</w:t>
      </w:r>
      <w:bookmarkEnd w:id="12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приносят значимый результат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306"/>
      <w:r w:rsidRPr="00156CF8">
        <w:rPr>
          <w:rFonts w:ascii="Times New Roman" w:hAnsi="Times New Roman" w:cs="Times New Roman"/>
          <w:sz w:val="26"/>
          <w:szCs w:val="26"/>
        </w:rPr>
        <w:t>6. Принцип ответственности и неотвратимости наказания.</w:t>
      </w:r>
      <w:bookmarkEnd w:id="13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307"/>
      <w:r w:rsidRPr="00156CF8">
        <w:rPr>
          <w:rFonts w:ascii="Times New Roman" w:hAnsi="Times New Roman" w:cs="Times New Roman"/>
          <w:sz w:val="26"/>
          <w:szCs w:val="26"/>
        </w:rPr>
        <w:t>7. Принцип открытости оказания платных услуг и ведения хозяйственной деятельности.</w:t>
      </w:r>
      <w:bookmarkEnd w:id="14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Информирование контрагентов, партнеров и общественности о принятых в учреждении  антикоррупционных стандартах оказания платных услуг и ведения хозяйственной деятельности.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308"/>
      <w:r w:rsidRPr="00156CF8">
        <w:rPr>
          <w:rFonts w:ascii="Times New Roman" w:hAnsi="Times New Roman" w:cs="Times New Roman"/>
          <w:sz w:val="26"/>
          <w:szCs w:val="26"/>
        </w:rPr>
        <w:t>8. Принцип постоянного контроля и регулярного мониторинга.</w:t>
      </w:r>
      <w:bookmarkEnd w:id="15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их исполнением.</w:t>
      </w:r>
    </w:p>
    <w:p w:rsidR="00EC2D3C" w:rsidRPr="00156CF8" w:rsidRDefault="00D4430F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>Противодействие коррупции в Учреждении осуществляется на основе следующих принципов: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признание, обеспечение и защита основных прав и свобод человека и гражданина;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законность;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неотвратимость ответственности за совершение коррупционных правонарушений;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комплексное использование организационных, информационно-пропагандистских, социально-экономических, правовых, специальных и иных мер;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приоритетное применение мер по предупреждению коррупции;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сотрудничество учреждения с институтами гражданского общества, организациями и физическими лицами.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Область применения политики и круг лиц, попадающих под ее действие</w:t>
      </w:r>
    </w:p>
    <w:p w:rsidR="00156CF8" w:rsidRDefault="00156CF8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функций, и на других лиц, с которыми учреждение вступает в договорные отношения. Антикоррупционные условия и обязательства могут закрепляться в договорах, заключаемых Учреждением с контрагентами.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Должностные лица учреждения, ответственные 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 реализацию антикоррупционной политики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D4430F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Директор </w:t>
      </w:r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</w:t>
      </w:r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отвечает за организацию всех мероприятий, направленных на реализацию принципов и требований настоящей Антикоррупционной политики, включая назначение лиц, ответственных за разработку антикоррупционных мероприятий, их внедрение и контроль.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       Ответственные за реализацию антикоррупционной политики определяются в локальных нормативных актах Учреждения.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       Задачи, функции полномочия должностных лиц, ответственных за противодействие коррупции: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                - разработка и представление на утверждение </w:t>
      </w:r>
      <w:r w:rsidR="00D4430F" w:rsidRPr="00156CF8">
        <w:rPr>
          <w:rFonts w:ascii="Times New Roman" w:hAnsi="Times New Roman" w:cs="Times New Roman"/>
          <w:color w:val="000000"/>
          <w:sz w:val="26"/>
          <w:szCs w:val="26"/>
        </w:rPr>
        <w:t>директором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учреждения проектов локальных нормативных актов Учреждения, направленных на реализацию мер по предупреждению коррупции;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проведение контрольных мероприятий, направленных на выявление коррупционных правонарушений работниками Учреждения;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организация проведения оценки коррупционных рисков;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организация заполнения и рассмотрения деклараций о конфликте интересов;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проведение оценки результатов антикоррупционной работы и подготовка соответствующих отчетных материалов руководству организации;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разработка плана антикоррупционных мероприятий в Учреждении;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обеспечение деятельности комиссии по противодействию коррупции в Учреждении;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иные задачи, функции и полномочия в соответствии с действующим законодательством и настоящей Антикоррупционной политикой.</w:t>
      </w:r>
    </w:p>
    <w:p w:rsidR="009B6AA9" w:rsidRDefault="009B6AA9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Закрепление обязанностей работников организации,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связанных</w:t>
      </w:r>
      <w:proofErr w:type="gramEnd"/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 предупреждением и противодействием коррупции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Работники Учреждения в связи с исполнением своих трудовых обязанностей должны: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воздерживаться от совершения и (или) участия в совершении коррупционных правонарушений в интересах или от имени Учреждения или в личных интересах;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 или в личных интересах;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незамедлительно информировать непосредственного руководителя/лицо, ответственное за реализацию антикоррупционной политики/руководство Учреждения о случаях склонения работника к совершению коррупционных правонарушений;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незамедлительно информировать непосредственного начальника/лицо, ответственное за реализацию антикоррупционной политики/руководство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Перечень антикоррупционных мероприятий,</w:t>
      </w:r>
    </w:p>
    <w:p w:rsidR="00EC2D3C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стандартов и процедур и порядок их выполнения (применения)</w:t>
      </w:r>
    </w:p>
    <w:p w:rsidR="00156CF8" w:rsidRPr="00156CF8" w:rsidRDefault="00156CF8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8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6805"/>
      </w:tblGrid>
      <w:tr w:rsidR="00EC2D3C" w:rsidRPr="00156CF8" w:rsidTr="00156CF8">
        <w:trPr>
          <w:jc w:val="center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Направление</w:t>
            </w:r>
          </w:p>
        </w:tc>
        <w:tc>
          <w:tcPr>
            <w:tcW w:w="6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</w:t>
            </w:r>
          </w:p>
        </w:tc>
      </w:tr>
      <w:tr w:rsidR="00EC2D3C" w:rsidRPr="00156CF8" w:rsidTr="00156CF8">
        <w:trPr>
          <w:jc w:val="center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антикоррупционных положений в трудовые договоры работников</w:t>
            </w:r>
          </w:p>
        </w:tc>
      </w:tr>
      <w:tr w:rsidR="00EC2D3C" w:rsidRPr="00156CF8" w:rsidTr="00156CF8">
        <w:trPr>
          <w:jc w:val="center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и введение специальных антикоррупционных процедур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Введение процедуры информирования работодателя о ставшей известной работнику информации о случаях </w:t>
            </w: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  <w:proofErr w:type="gramEnd"/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</w:tr>
      <w:tr w:rsidR="00EC2D3C" w:rsidRPr="00156CF8" w:rsidTr="00156CF8">
        <w:trPr>
          <w:jc w:val="center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Обучение и информирование работников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EC2D3C" w:rsidRPr="00156CF8" w:rsidTr="00156CF8">
        <w:trPr>
          <w:jc w:val="center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EC2D3C" w:rsidRPr="00156CF8" w:rsidTr="00156CF8">
        <w:trPr>
          <w:jc w:val="center"/>
        </w:trPr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EC2D3C" w:rsidRPr="00156CF8" w:rsidTr="00156CF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D3C" w:rsidRPr="00156CF8" w:rsidRDefault="00EC2D3C" w:rsidP="00156C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6C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EC2D3C" w:rsidRPr="00156CF8" w:rsidRDefault="00EC2D3C" w:rsidP="00156C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Внедрение стандартов поведения работников Учреждения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Важным элементом деятельности по предупреждению коррупции является внедрение антикоррупционных стандартов поведения работников в корпоративную культуру Учреждения. В этих целях в Учреждении разработан Кодекс этики и служебного поведения работников </w:t>
      </w:r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2C2CD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</w:t>
      </w:r>
      <w:r w:rsidR="002C2CD1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(далее - Кодекс) (Приложение № 1 к настоящей Антикоррупционной политике). Кодекс имеет более широкий 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спектр действия, чем регулирование вопросов, связанных непосредственно с запретом совершения коррупционных правонарушений. Кодекс устанавливает ряд правил и стандартов поведения работников, затрагивающих общую этику деловых отношений и направленных на формирование этичного, добросовестного поведения работников и Учреждения в целом.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Кодекс этики и служебного поведения закрепляет общие ценности, принципы и правила поведения работников Учреждения.</w:t>
      </w:r>
    </w:p>
    <w:p w:rsidR="009B6AA9" w:rsidRDefault="009B6AA9" w:rsidP="00156CF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Разработка и принятие правил, регламентирующих вопросы обмена деловыми подарками и знаками делового гостеприимства</w:t>
      </w:r>
    </w:p>
    <w:p w:rsidR="00156CF8" w:rsidRDefault="00156CF8" w:rsidP="00156CF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EC2D3C" w:rsidRPr="00156CF8" w:rsidRDefault="00EC2D3C" w:rsidP="00156CF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56CF8">
        <w:rPr>
          <w:color w:val="000000"/>
          <w:sz w:val="26"/>
          <w:szCs w:val="26"/>
        </w:rPr>
        <w:t xml:space="preserve">В учреждении принят Регламент  обмена деловыми подарками и знаками делового гостеприимства в </w:t>
      </w:r>
      <w:r w:rsidR="00156CF8" w:rsidRPr="00156CF8">
        <w:rPr>
          <w:bCs/>
          <w:color w:val="000000"/>
          <w:sz w:val="26"/>
          <w:szCs w:val="26"/>
        </w:rPr>
        <w:t xml:space="preserve">МБУ «МФЦ </w:t>
      </w:r>
      <w:proofErr w:type="spellStart"/>
      <w:r w:rsidR="00156CF8" w:rsidRPr="00156CF8">
        <w:rPr>
          <w:bCs/>
          <w:color w:val="000000"/>
          <w:sz w:val="26"/>
          <w:szCs w:val="26"/>
        </w:rPr>
        <w:t>Наровчатского</w:t>
      </w:r>
      <w:proofErr w:type="spellEnd"/>
      <w:r w:rsidR="00156CF8" w:rsidRPr="00156CF8">
        <w:rPr>
          <w:bCs/>
          <w:color w:val="000000"/>
          <w:sz w:val="26"/>
          <w:szCs w:val="26"/>
        </w:rPr>
        <w:t xml:space="preserve"> района</w:t>
      </w:r>
      <w:r w:rsidR="002C2CD1" w:rsidRPr="00156CF8">
        <w:rPr>
          <w:bCs/>
          <w:color w:val="000000"/>
          <w:sz w:val="26"/>
          <w:szCs w:val="26"/>
        </w:rPr>
        <w:t xml:space="preserve"> Пензенской области»</w:t>
      </w:r>
      <w:r w:rsidR="002C2CD1" w:rsidRPr="00156CF8">
        <w:rPr>
          <w:color w:val="000000"/>
          <w:sz w:val="26"/>
          <w:szCs w:val="26"/>
        </w:rPr>
        <w:t xml:space="preserve"> </w:t>
      </w:r>
      <w:r w:rsidRPr="00156CF8">
        <w:rPr>
          <w:color w:val="000000"/>
          <w:sz w:val="26"/>
          <w:szCs w:val="26"/>
        </w:rPr>
        <w:t>(Приложение № 2 к настоящей Антикоррупционной политике), который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156CF8">
        <w:rPr>
          <w:b/>
          <w:bCs/>
          <w:color w:val="000000"/>
          <w:sz w:val="26"/>
          <w:szCs w:val="26"/>
        </w:rPr>
        <w:t>Выявление и урегулирование конфликта интересов</w:t>
      </w:r>
    </w:p>
    <w:p w:rsidR="00156CF8" w:rsidRDefault="00156CF8" w:rsidP="00156CF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EC2D3C" w:rsidRPr="00156CF8" w:rsidRDefault="00EC2D3C" w:rsidP="00156CF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56CF8">
        <w:rPr>
          <w:color w:val="000000"/>
          <w:sz w:val="26"/>
          <w:szCs w:val="26"/>
        </w:rPr>
        <w:t>1.  </w:t>
      </w:r>
      <w:proofErr w:type="gramStart"/>
      <w:r w:rsidRPr="00156CF8">
        <w:rPr>
          <w:color w:val="000000"/>
          <w:sz w:val="26"/>
          <w:szCs w:val="26"/>
        </w:rPr>
        <w:t>Выявлению и урегулированию в Учреждении подлежат все случаи конфликта интересов, то есть, ситуаций,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</w:t>
      </w:r>
      <w:proofErr w:type="gramEnd"/>
      <w:r w:rsidRPr="00156CF8">
        <w:rPr>
          <w:color w:val="000000"/>
          <w:sz w:val="26"/>
          <w:szCs w:val="26"/>
        </w:rPr>
        <w:t xml:space="preserve"> и законным интересам, имуществу и (или) деловой репутации Учреждения работником (представителем учреждения).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Положение о конфликте интересов – это внутренний документ Учреждения, устанавливающий порядок выявлении и урегулирования конфликтов интересов, возникающих у работников Учреждения в ходе выполнения ими трудовых обязанностей.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Основные принципы управления конфликтом интересов в Учреждении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В основу работы по управлению конфликтом интересов в Учреждении положены следующие принципы: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обязательность раскрытия сведений о реальном или потенциальном конфликте  интересов;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- индивидуальное   рассмотрение   и   оценка   </w:t>
      </w:r>
      <w:proofErr w:type="spell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репутационных</w:t>
      </w:r>
      <w:proofErr w:type="spellEnd"/>
      <w:r w:rsidRPr="00156CF8">
        <w:rPr>
          <w:rFonts w:ascii="Times New Roman" w:hAnsi="Times New Roman" w:cs="Times New Roman"/>
          <w:color w:val="000000"/>
          <w:sz w:val="26"/>
          <w:szCs w:val="26"/>
        </w:rPr>
        <w:t>   рисков  для   учреждения   при выявлении каждого случая конфликта интересов и его урегулирование;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конфиденциальность процесса раскрытия сведений о конфликте интересов и процесса его урегулирования;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соблюдение баланса интересов учреждения и работника при урегулировании конфликта интересов;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156CF8" w:rsidRDefault="00EC2D3C" w:rsidP="009B6A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Обязанности работников в связи с раскрытием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урегулированием конфликта интересов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Обязанности работников в связи с раскрытием и урегулированием конфликта интересов: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               - при принятии решений по деловым (хозяйственным)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               - избегать (по возможности) ситуаций и обстоятельств, которые могут привести к конфликту интересов;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раскрывать возникший (реальный) или потенциальный конфликт интересов;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содействовать урегулированию возникшего конфликта интересов.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раскрытия конфликта интересов работником 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Учреждения и порядок его урегулирования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Виды процедур раскрытия конфликта интересов: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раскрытие сведений о конфликте интересов при приеме на работу;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раскрытие сведений о конфликте интересов при назначении на новую должность;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разовое раскрытие сведений по мере возникновения ситуаций конфликта интересов;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раскрытие сведений о конфликте интересов в ходе проведения аттестации.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устой форме с последующей фиксацией в письменном виде.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конфликта интересов, определяется </w:t>
      </w:r>
      <w:r w:rsidR="009B6AA9">
        <w:rPr>
          <w:rFonts w:ascii="Times New Roman" w:hAnsi="Times New Roman" w:cs="Times New Roman"/>
          <w:color w:val="000000"/>
          <w:sz w:val="26"/>
          <w:szCs w:val="26"/>
        </w:rPr>
        <w:t>директором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В Приложении № 4 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настоящей Антикоррупционной политики приведена типовая декларация конфликта интересов.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Учреждение берет па себя обязательство конфиденциального рассмотрения представленных сведений и урегулирования конфликта интересов.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</w:t>
      </w:r>
      <w:r w:rsidRPr="00156CF8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Принятие мер по предупреждению коррупции при взаимодействии 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 организациями – контрагентами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В антикоррупционной работе Учреждения, осуществляемой при взаимодействии с организациями - контрагентами, есть два направления.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Первое - установление в соответствии с действующим законодательством и сохранение деловых (хозяйственных) отношении с теми организациями,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приносящей доход деятельности, реализуют собственные меры по противодействию коррупции, участвуют в коллективных антикоррупционных инициативах.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Учреждению необходимо внедрять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контрагентами. В самой простой форме такая проверка может представлять собой сбор и анализ находящихся в открытом доступе сведении о 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потенциальных организациях – контрагентах: их репутации в деловых кругах, длительности деятельности на рынке, участия в коррупционных скандалах и т.п. Внимание в ходе оценки коррупционных рисков при взаимодействии с контрагентами уделяется при заключении сделок по отчуждению имущества.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Другое направление антикоррупционной работы при взаимодействии с организациями - контрагентами заключается в распространении среди организаций -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Учреждении. Определенные положения о соблюдении антикоррупционных стандартов могут в соответствии с действующим законодательством включаться в договоры, заключаемые с организациями - контрагентами.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Кроме того, должно организовываться информирование контрагентов о степени реализации антикоррупционных мер, в том числе посредством размещения соответствующих сведений на официальном сайте</w:t>
      </w:r>
      <w:r w:rsidR="002C2CD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2C2CD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области».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156CF8" w:rsidRDefault="00156CF8" w:rsidP="00156CF8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Оценка коррупционных рисков</w:t>
      </w:r>
    </w:p>
    <w:p w:rsidR="00156CF8" w:rsidRDefault="00156CF8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Целью оценки коррупционных рисков является определение конкретных 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экономических процессов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и хозяйственных операций 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Оценка коррупционных рисков проводится на регулярной основе. При этом возможен следующий порядок проведения оценки коррупционных рисков: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представить деятельность Учреждения в виде отдельных хозяйственных процессов, в каждом из которых выделить составные элементы (</w:t>
      </w:r>
      <w:proofErr w:type="spell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подпроцессы</w:t>
      </w:r>
      <w:proofErr w:type="spellEnd"/>
      <w:r w:rsidRPr="00156CF8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выделить «критические точки» - для каждого процесса и определить те элементы (</w:t>
      </w:r>
      <w:proofErr w:type="spell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подпроцессы</w:t>
      </w:r>
      <w:proofErr w:type="spellEnd"/>
      <w:r w:rsidRPr="00156CF8">
        <w:rPr>
          <w:rFonts w:ascii="Times New Roman" w:hAnsi="Times New Roman" w:cs="Times New Roman"/>
          <w:color w:val="000000"/>
          <w:sz w:val="26"/>
          <w:szCs w:val="26"/>
        </w:rPr>
        <w:t>), при реализации которых наиболее вероятно возникновение коррупционных правонарушений;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- для каждого </w:t>
      </w:r>
      <w:proofErr w:type="spell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подпроцесса</w:t>
      </w:r>
      <w:proofErr w:type="spellEnd"/>
      <w:r w:rsidRPr="00156CF8">
        <w:rPr>
          <w:rFonts w:ascii="Times New Roman" w:hAnsi="Times New Roman" w:cs="Times New Roman"/>
          <w:color w:val="000000"/>
          <w:sz w:val="26"/>
          <w:szCs w:val="26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характеристику выгоды или преимущества, которое может быть получено учреждением  или ее отдельными работниками при совершении «коррупционного правонарушения»;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должности в Учреждении,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вероятные формы осуществления коррупционных платежей;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разработать комплекс мер по устранению или минимизации коррупционных рисков. Такие меры рекомендуется разработать для каждой «критической точки». В зависимости от специфики конкретного процесса такие меры могут включать: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детальную регламентацию способа и сроков совершения действий работником в «критической точке»;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lastRenderedPageBreak/>
        <w:t>- реинжиниринг функций, в том числе их перераспределение между структурными подразделениями внутри Учреждения;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введение или расширение процессуальных форм внешнего взаимодействия работников Учреждения (с представителями</w:t>
      </w:r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10" w:anchor="sub_1024" w:history="1">
        <w:r w:rsidRPr="00156CF8">
          <w:rPr>
            <w:rStyle w:val="a6"/>
            <w:rFonts w:ascii="Times New Roman" w:hAnsi="Times New Roman" w:cs="Times New Roman"/>
            <w:sz w:val="26"/>
            <w:szCs w:val="26"/>
          </w:rPr>
          <w:t>контрагентов</w:t>
        </w:r>
      </w:hyperlink>
      <w:r w:rsidRPr="00156CF8">
        <w:rPr>
          <w:rFonts w:ascii="Times New Roman" w:hAnsi="Times New Roman" w:cs="Times New Roman"/>
          <w:color w:val="000000"/>
          <w:sz w:val="26"/>
          <w:szCs w:val="26"/>
        </w:rPr>
        <w:t>, органов государственной власти, пациентами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установление дополнительных форм отчетности работников о результатах принятых решений;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введение ограничений, затрудняющих осуществление коррупционных платежей и т.д.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Консультирование и обучение работников Учреждения</w:t>
      </w:r>
    </w:p>
    <w:p w:rsidR="00156CF8" w:rsidRDefault="00EC2D3C" w:rsidP="00156CF8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              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При организации 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обучения работников по вопросам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Цели и задачи обучения определяют тематику и форму занятий. Обучение может, в частности, проводится по следующей тематике: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11" w:anchor="sub_1021" w:history="1">
        <w:r w:rsidRPr="00156CF8">
          <w:rPr>
            <w:rStyle w:val="a6"/>
            <w:rFonts w:ascii="Times New Roman" w:hAnsi="Times New Roman" w:cs="Times New Roman"/>
            <w:sz w:val="26"/>
            <w:szCs w:val="26"/>
          </w:rPr>
          <w:t>коррупция</w:t>
        </w:r>
      </w:hyperlink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2C2CD1"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в государственном и частном секторах экономики (теоретическая);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юридическая ответственность за совершение коррупционных правонарушений;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прикладная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выявление и разрешение конфликта интересов при выполнении трудовых обязанностей (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прикладная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>);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организаций, предложения взятки со стороны пациента;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взаимодействие с правоохранительными органами по вопросам профилактики и противодействия коррупции (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прикладная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При организации обучения следует учитывать категорию обучаемых лиц. Стандартно выделяются следующие группы 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обучаемых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>: лица, ответственные за противодействие коррупции в организации; руководящие работники; иные работники организации.</w:t>
      </w:r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156CF8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(В небольшом учреждении может возникнуть проблема формирования учебных групп.</w:t>
      </w:r>
      <w:proofErr w:type="gramEnd"/>
      <w:r w:rsidRPr="00156CF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gramStart"/>
      <w:r w:rsidRPr="00156CF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договоренности).</w:t>
      </w:r>
      <w:proofErr w:type="gramEnd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В зависимости от времени проведения можно выделить следующие виды обучения: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обучение по вопросам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профилактики и противодействия коррупции непосредственно после приема на работу;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по вопросам противодействия коррупции обычно осуществляется в индивидуальном порядке. В этом случае целесообразно определить лиц Учреждения, ответственных за проведение такого консультирования. Консультирование по частным 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156CF8" w:rsidRDefault="00156CF8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Внутренний контроль</w:t>
      </w:r>
    </w:p>
    <w:p w:rsidR="00156CF8" w:rsidRDefault="00156CF8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C2D3C" w:rsidRPr="00156CF8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hyperlink r:id="rId12" w:history="1">
        <w:r w:rsidR="00EC2D3C" w:rsidRPr="00156CF8">
          <w:rPr>
            <w:rStyle w:val="a6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="00EC2D3C"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от 06.12.2011 № 402-ФЗ «О бухгалтерском учете» установлена обязанность для всех организаций </w:t>
      </w:r>
      <w:proofErr w:type="gramStart"/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>осуществлять</w:t>
      </w:r>
      <w:proofErr w:type="gramEnd"/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 Для этого система внутреннего контроля и аудита должна учитывать требования Антикоррупционной политики, реализуемой Учреждением, в том числе: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контроль документирования операций хозяйственной деятельности Учреждения;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проверка экономической обоснованности осуществляемых операций в сферах коррупционного риска.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Проверка реализации организационных процедур и правил деятельности, которые значимы с точки зрения работы по профилактики и предупреждению коррупции, может охватывать как специальные антикоррупционные правила и процедуры, так и иные правила и процедуры, имеющие опосредованное значение (например, некоторые общие нормы и стандарты поведения, представленные в кодексе этики и служебного поведения учреждения).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документирования операций хозяйственной 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оплата услуг, характер которых не определен либо вызывает сомнения;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- закупки или продажи по ценам, значительно отличающимся от 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рыночных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сомнительные платежи наличными.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Взаимодействие с работниками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C2D3C" w:rsidRP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2C2CD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 </w:t>
      </w:r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>требует от своих работников соблюдения настоящей Антикоррупционной политики, информируя их о ключевых принципах, требованиях и санкциях за нарушения.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        В Учреждении организуются безопасные, конфиденциальные и доступные средства информирования руководства о фактах коррупции, в том числе взяточничества. По адресу электронной почты:</w:t>
      </w:r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8E1B99" w:rsidRPr="008E1B99">
        <w:rPr>
          <w:rFonts w:ascii="Times New Roman" w:hAnsi="Times New Roman" w:cs="Times New Roman"/>
          <w:sz w:val="26"/>
          <w:szCs w:val="26"/>
        </w:rPr>
        <w:t>narowchat@mfcinfo.ru</w:t>
      </w:r>
      <w:r w:rsidR="002C2CD1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на имя </w:t>
      </w:r>
      <w:r w:rsidR="008E1B99">
        <w:rPr>
          <w:rFonts w:ascii="Times New Roman" w:hAnsi="Times New Roman" w:cs="Times New Roman"/>
          <w:color w:val="000000"/>
          <w:sz w:val="26"/>
          <w:szCs w:val="26"/>
        </w:rPr>
        <w:t>директора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могут поступать предложения по улучшению антикоррупционных мероприятий и контроля, а также запросы со стороны работников и третьих лиц.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              Для формирования надлежащего уровня антикоррупционной культуры с новыми работниками проводится вводный тренинг по положениям настоящей Антикоррупционной политики и связанных с ней документов, а для действующих работников проводятся периодические информационные мероприятия в очной форме.</w:t>
      </w:r>
    </w:p>
    <w:p w:rsidR="00EC2D3C" w:rsidRP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2C2CD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 </w:t>
      </w:r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заявляет о том, что ни одни работник не </w:t>
      </w:r>
      <w:proofErr w:type="gramStart"/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>будет</w:t>
      </w:r>
      <w:proofErr w:type="gramEnd"/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подвергнут санкциям (в том числе уволен, понижен к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EC2D3C" w:rsidRP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2C2CD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 </w:t>
      </w:r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>размещает настоящую Антикоррупционную политику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 Антикоррупционной политики всеми контрагентами, своими работниками и иными липами.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Сотрудничество с правоохранительными органами</w:t>
      </w:r>
      <w:r w:rsidRPr="00156CF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в сфере противодействия коррупции</w:t>
      </w:r>
    </w:p>
    <w:p w:rsidR="00156CF8" w:rsidRDefault="00156CF8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proofErr w:type="gramEnd"/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декларируемым антикоррупционным стандартам поведения.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Сотрудничество с правоохранительными органами осуществляется в форме: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Руководству Учреждения и ее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Руководство Учреждения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C2D3C" w:rsidRPr="00156CF8" w:rsidRDefault="00EC2D3C" w:rsidP="00156CF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56CF8" w:rsidRDefault="00156CF8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56CF8" w:rsidRDefault="00156CF8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Ответственность за несоблюдение (ненадлежащее исполнение)</w:t>
      </w:r>
      <w:r w:rsidRPr="00156CF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требований антикоррупционной политики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C2D3C" w:rsidRP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1D4E5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</w:t>
      </w:r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>, его руководитель и все работники должны соблюдать нормы российского антикоррупционного законодательства, установленные, в том числе, Уголовным кодексом Российской Федерации, Кодексом Российский Федерации об административных правонарушениях, Федеральным законом от 25.12.2008  № 273-ФЗ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  <w:proofErr w:type="gramEnd"/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С   учетом   изложенного   всем   работникам  Учреждения строго запрещается,   прямо   или косвенно, 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EC2D3C" w:rsidRPr="00156CF8" w:rsidRDefault="001D4E51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Директор</w:t>
      </w:r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и работники </w:t>
      </w:r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области», </w:t>
      </w:r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независимо </w:t>
      </w:r>
      <w:proofErr w:type="spellStart"/>
      <w:proofErr w:type="gramStart"/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>o</w:t>
      </w:r>
      <w:proofErr w:type="gramEnd"/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spellEnd"/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занимаемой должности несут ответственность, предусмотренную действующим законодательством Российском Федерации, за соблюдение принципов и требовании настоящей Антикоррупционной политики.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Лица, виновные в нарушении требовании настоящей Антикоррупционной политики, могут быть привлечены к дисциплинарной, административной, гражданско-правовой или уголовной ответственности по инициативе</w:t>
      </w:r>
      <w:r w:rsidR="001D4E5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1D4E5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, правоохранительных органов или иных лиц в порядке и по основаниям, предусмотренным 'законодательством Российской Федерации.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пересмотра и внесения изменений 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антикоррупционную</w:t>
      </w:r>
      <w:r w:rsidRPr="00156CF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политику Учреждения</w:t>
      </w:r>
    </w:p>
    <w:p w:rsidR="00156CF8" w:rsidRDefault="00156CF8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EC2D3C" w:rsidRPr="00156CF8" w:rsidRDefault="00156CF8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1D4E5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</w:t>
      </w:r>
      <w:r w:rsidR="00EC2D3C" w:rsidRPr="00156CF8">
        <w:rPr>
          <w:rFonts w:ascii="Times New Roman" w:hAnsi="Times New Roman" w:cs="Times New Roman"/>
          <w:color w:val="000000"/>
          <w:sz w:val="26"/>
          <w:szCs w:val="26"/>
        </w:rPr>
        <w:t>» осуществляет регулярный мониторинг хода и эффективности реализации антикоррупционной политики. В частности, должностное лицо или структурное подразделение Учреждения, на которое возложены функции по профилактике и противодействию коррупции, может ежегодно представлять руководству Учреждения соответствующий отчет. Если по результатам мониторинга возникают сомнения в эффективности реализуемых антикоррупционных мероприятий, необходимо внести в антикоррупционную политику изменения и дополнения.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Пересмотр принятой антикоррупционной политики может проводиться и в иных случаях, таких как внесение изменений в</w:t>
      </w:r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13" w:history="1">
        <w:r w:rsidRPr="00156CF8">
          <w:rPr>
            <w:rStyle w:val="a6"/>
            <w:rFonts w:ascii="Times New Roman" w:hAnsi="Times New Roman" w:cs="Times New Roman"/>
            <w:sz w:val="26"/>
            <w:szCs w:val="26"/>
          </w:rPr>
          <w:t>Трудовой</w:t>
        </w:r>
        <w:proofErr w:type="gramStart"/>
        <w:r w:rsidRPr="00156CF8">
          <w:rPr>
            <w:rStyle w:val="a6"/>
            <w:rFonts w:ascii="Times New Roman" w:hAnsi="Times New Roman" w:cs="Times New Roman"/>
            <w:sz w:val="26"/>
            <w:szCs w:val="26"/>
          </w:rPr>
          <w:t xml:space="preserve"> К</w:t>
        </w:r>
        <w:proofErr w:type="gramEnd"/>
      </w:hyperlink>
      <w:r w:rsidRPr="00156CF8">
        <w:rPr>
          <w:rFonts w:ascii="Times New Roman" w:hAnsi="Times New Roman" w:cs="Times New Roman"/>
          <w:color w:val="000000"/>
          <w:sz w:val="26"/>
          <w:szCs w:val="26"/>
        </w:rPr>
        <w:t>одекс Российской Федерации и</w:t>
      </w:r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14" w:history="1">
        <w:r w:rsidRPr="00156CF8">
          <w:rPr>
            <w:rStyle w:val="a6"/>
            <w:rFonts w:ascii="Times New Roman" w:hAnsi="Times New Roman" w:cs="Times New Roman"/>
            <w:sz w:val="26"/>
            <w:szCs w:val="26"/>
          </w:rPr>
          <w:t>законодательство</w:t>
        </w:r>
      </w:hyperlink>
      <w:r w:rsidRPr="00156CF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о противодействии коррупции, изменение организационно-правовой формы Учреждения.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56CF8">
        <w:rPr>
          <w:rFonts w:ascii="Times New Roman" w:hAnsi="Times New Roman" w:cs="Times New Roman"/>
          <w:color w:val="000000"/>
          <w:sz w:val="26"/>
          <w:szCs w:val="26"/>
        </w:rPr>
        <w:t>При выявлении недостаточно эффективных положений настоящей Антикоррупционной политики или связанных с ней антикоррупционных мероприятий</w:t>
      </w:r>
      <w:r w:rsidR="001D4E5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1D4E5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, либо при изменении требований применимого законодательства Российской Федерации, главный врач Учреждения, а также ответственные лица, организуют выработку и реализацию плана действий по пересмотру и изменению настоящей Антикоррупционной политики и/или антикоррупционных мероприятий.</w:t>
      </w:r>
      <w:proofErr w:type="gramEnd"/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156CF8" w:rsidRDefault="00156CF8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Антикоррупционная  политика   подлежит   не</w:t>
      </w:r>
      <w:r w:rsidR="00182EA4" w:rsidRPr="00156CF8">
        <w:rPr>
          <w:rFonts w:ascii="Times New Roman" w:hAnsi="Times New Roman" w:cs="Times New Roman"/>
          <w:color w:val="000000"/>
          <w:sz w:val="26"/>
          <w:szCs w:val="26"/>
        </w:rPr>
        <w:t>посредственной   реализации  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применению в деятельности Учреждения. </w:t>
      </w:r>
      <w:r w:rsidR="00182EA4" w:rsidRPr="00156CF8">
        <w:rPr>
          <w:rFonts w:ascii="Times New Roman" w:hAnsi="Times New Roman" w:cs="Times New Roman"/>
          <w:color w:val="000000"/>
          <w:sz w:val="26"/>
          <w:szCs w:val="26"/>
        </w:rPr>
        <w:t>Директор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Учреждения должен демонстрировать личный 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пример соблюдения антикоррупционных стандартов поведения, выступать гарантом выполнения в Учреждении антикоррупционных правил и процедур.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Антикоррупционная политика Учреждения доводится до сведения всех работников Учреждения. Организовывается ознакомление с Антикоррупционной политикой работников, принимаемых на работу в Учреждение, под роспись. Обеспечивается возможность беспрепятственного доступа работников к тексту Антикоррупционной политики, путем размещения его на официальном сайте</w:t>
      </w:r>
      <w:r w:rsidR="001D4E5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="00156CF8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1D4E51" w:rsidRPr="00156CF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Пензенской области»</w:t>
      </w:r>
      <w:r w:rsidRPr="00156CF8">
        <w:rPr>
          <w:rFonts w:ascii="Times New Roman" w:hAnsi="Times New Roman" w:cs="Times New Roman"/>
          <w:color w:val="000000"/>
          <w:sz w:val="26"/>
          <w:szCs w:val="26"/>
        </w:rPr>
        <w:t>, на информационных стендах, на которых представлена вся необходимая информация, касающаяся противодействию коррупции.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EC2D3C" w:rsidRDefault="00EC2D3C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62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приказу № 28 от 28 декабря 2023 г. </w:t>
      </w: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proofErr w:type="gramEnd"/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 Л О Ж Е Н И Е</w:t>
      </w:r>
    </w:p>
    <w:p w:rsidR="00123B5D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конфликте интересов работников 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</w:t>
      </w: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 «МФЦ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Наровчат</w:t>
      </w: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ского</w:t>
      </w:r>
      <w:proofErr w:type="spellEnd"/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 Пензенской области»</w:t>
      </w:r>
    </w:p>
    <w:p w:rsidR="00123B5D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Термины и определения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Сотрудники (работники) – лица, состоящие с Учреждением в трудовых отношениях на основании трудового договора либо гражданско-правовых отношениях на основании договора гражданско-правового характера, в функции которых входит обеспечение деятельности, осуществляемой организацией в сфере здравоохранения.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Должностные  лица – лица, занимающие должности в органах управления Учреждения, а также руководители структурных подразделений Учреждения.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Личная выгода – заинтересованность должностного лица или сотрудника Учреждения в получении нематериальных благ и иных нематериальных преимуществ.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Материальная выгода – материальные средства, получаемые должностным лицом или сотрудником Учреждения в результате использования ими находящейся в распоряжении Учреждения информации.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 интересов – противоречие между интересами Учреждения и (или) ее сотрудников, граждан и юридических лиц, взаимодействующих с Учреждением, в результате которого действия (бездействия) Учреждения и (или) ее сотрудников причиняют убытки, нарушают права и законные интересы граждан и юридических лиц.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Служебная информация – любая не являющаяся общедоступной и не подлежащая разглашению информация, находящаяся в распоряжении должностных лиц и сотрудников Учреждения в силу их служебных обязанностей, распространение которой может нарушить права и законные интересы граждан.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Конфиденциальная информация – документированная информация, доступ  к  которой ограничивается в соответствии с законодательством Российской Федерации.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Близкие родственники – родители, супруги, дети, дедушки, бабушки, внуки, братья, сестры, а также братья, сестры, родители, дети супругов и супруги детей, полнородные и </w:t>
      </w:r>
      <w:proofErr w:type="spell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неполнородные</w:t>
      </w:r>
      <w:proofErr w:type="spellEnd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(имеющие общих отца или мать) братья и сестры.</w:t>
      </w:r>
      <w:proofErr w:type="gramEnd"/>
    </w:p>
    <w:p w:rsidR="00123B5D" w:rsidRPr="002D5340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Общие положения</w:t>
      </w:r>
    </w:p>
    <w:p w:rsidR="00123B5D" w:rsidRDefault="00123B5D" w:rsidP="00123B5D">
      <w:pPr>
        <w:pStyle w:val="1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</w:pPr>
    </w:p>
    <w:p w:rsidR="00123B5D" w:rsidRPr="002D5340" w:rsidRDefault="00123B5D" w:rsidP="00123B5D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2.1. </w:t>
      </w:r>
      <w:proofErr w:type="gramStart"/>
      <w:r w:rsidRPr="002D5340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Положение о конфликте интересов работников </w:t>
      </w:r>
      <w:r w:rsidRPr="002D5340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Б</w:t>
      </w:r>
      <w:r w:rsidRPr="002D5340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 xml:space="preserve">У «МФЦ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Наровчат</w:t>
      </w:r>
      <w:r w:rsidRPr="002D5340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ского</w:t>
      </w:r>
      <w:proofErr w:type="spellEnd"/>
      <w:r w:rsidRPr="002D5340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 xml:space="preserve"> района Пензенской области»</w:t>
      </w:r>
      <w:r w:rsidRPr="002D5340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(далее – Положение) разработано на основе подпункта «з» пункта 1 Указа Президента Российской Федерации от 07.05.2012 № 597 «О мерах по реализации государственной социальной политики», Федеральных законов Российской Федерации </w:t>
      </w:r>
      <w:r w:rsidRPr="002D5340">
        <w:rPr>
          <w:rFonts w:ascii="Times New Roman" w:hAnsi="Times New Roman" w:cs="Times New Roman"/>
          <w:b w:val="0"/>
          <w:color w:val="auto"/>
          <w:sz w:val="26"/>
          <w:szCs w:val="26"/>
        </w:rPr>
        <w:t>Федеральный закон "Об организации предоставления государственных и муниципальных услуг" от 27.07.2010 N 210-ФЗ (последняя редакция)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2D5340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и от 25.12.2008 № 273-ФЗ «О противодействии коррупции</w:t>
      </w:r>
      <w:proofErr w:type="gramEnd"/>
      <w:r w:rsidRPr="002D5340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».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proofErr w:type="gram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Положение разработано с целью оптимизации взаимодействия работников МБУ «МФЦ </w:t>
      </w:r>
      <w:proofErr w:type="spell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 (далее – Учреждение) с другими участниками отношений по предоставлению государственных и муниципальных услуг, с другими организациями (как коммерческими, так и некоммерческими) профилактики конфликта интересов работников Учреждения, при котором у работника МФЦ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</w:t>
      </w:r>
      <w:proofErr w:type="gramEnd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влияет или может </w:t>
      </w: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повлиять на надлежащее исполнение работником Учреждения профессиональных обязанностей вследствие противоречия между его личной заинтересованностью и интересами заявителей Учреждения, их законных представителей и родственников, а также контрагентов Учреждения по договорам.</w:t>
      </w:r>
    </w:p>
    <w:p w:rsidR="00123B5D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Круг лиц, подпадающих под действие Положения</w:t>
      </w: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3.1. Действие положения распространяется на всех работников Учреждения вне зависимости от уровня занимаемой должности.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3.2. Обязанность соблюдать Положение закрепляется для пациентов, а также иных контрагентов МФЦ, сотрудничающих с МБУ «МФЦ </w:t>
      </w:r>
      <w:proofErr w:type="spell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 на основе гражданско-правовых договоров. В этом случае соответствующие положения включаются в текст договора.</w:t>
      </w:r>
    </w:p>
    <w:p w:rsidR="00123B5D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Возможные ситуации конфликта интересов в Учреждении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способы его урегулирования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 интересов может возникнуть в тех случаях, когда личный интерес сотрудника Учреждения противоречит его профессиональным обязанностям и задачам Учреждения или когда посторонняя по отношению к Учреждению деятельность занимает рабочее время сотрудника.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4.1.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урегулирования: отстранение работника от принятия того решения, которое является предметом конфликта интересов.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4.2.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4.3. Работник Учреждения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Учреждением, намеревающейся установить такие отношения или являющейся ее конкурентом.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4.4. Работник Учреждения принимает решения об установлении (сохранении) деловых отношений Учреждения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4.5. 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Учреждением, намеревается установить такие отношения или является ее конкурентом.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4.6.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4.7. Работник Учреждения уполномочен принимать решения об установлении, сохранении или прекращении деловых отношений Учреждения со сторонней организацией, от которой ему поступает предложение трудоустройства.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урегулирования: отстранение работника от принятия решения, которое является предметом конфликта интересов.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4.8.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ств пр</w:t>
      </w:r>
      <w:proofErr w:type="gramEnd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предотвращения конфликта интересов, работникам Учреждения необходимо следовать Кодексу этики и служебного поведения работников Учреждения по вопросам противодействия коррупции.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Основные принципы и задачи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управления конфликтом интересов в Учреждении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5.1.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5.2. В основу работы по управлению конфликтом интересов в Учреждении положены следующие принципы: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обязательность раскрытия сведений о реальном или потенциальном конфликте интересов;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индивидуальное рассмотрение и оценка </w:t>
      </w:r>
      <w:proofErr w:type="spell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репутационных</w:t>
      </w:r>
      <w:proofErr w:type="spellEnd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рисков для Учреждения при выявлении каждого конфликта интересов и его урегулирование;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конфиденциальность процесса раскрытия сведений о конфликте интересов и процесса его урегулирования;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соблюдение баланса интересов организации и работника при урегулировании конфликта интересов;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Процедуры, направленные на предотвращение и выявление конфликта интересов, а также минимизацию его последствий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6.1. При поступлении на работу, изменении обязанностей работника или возникновении другой ситуации, информацию о потенциальном конфликте интересов работник обязан сообщить руководству Учреждения, в котором он работает.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6.2. В целях предотвращения и выявления конфликта интересов Учреждение: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обеспечивает при приеме на работу ознакомление каждого должностного лица и сотрудника с настоящим Положением и Кодексом этики и служебного поведения работников Учреждения по вопросам противодействия коррупции;</w:t>
      </w:r>
      <w:proofErr w:type="gramEnd"/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проводит регулярную разъяснительную работу, направленную на доведение до должностных лиц и сотрудников Учреждения содержание настоящего Положения и Кодекса этики и служебного поведения работников Учреждения по вопросам противодействия коррупции;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обеспечивает сохранность врачебной тайны и персональных данных;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обеспечивает осуществление внутреннего контроля;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ограничений настоящего Положения и Кодекса этики и служебного поведения работников Учреждения по вопросам противодействия коррупции.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6.3. В случае возникновения конфликта интересов работник Учреждения обязан: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сообщить непосредственному начальнику в письменной форме о любом реальном или потенциальном конфликте интересов, как только о нем становится известно;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принять меры по преодолению конфликта интересов по согласованию с руководством Учреждения.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6.4. В случае если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главный врач Больницы принимает меры, направленные на предотвращение последствий конфликта интересов.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6.5. В целях предотвращения конфликта интересов должностные лица и сотрудники Учреждения обязаны: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соблюдать правила и процедуры, предусмотренные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незамедлительно доводить до сведения ответственных лиц Учреждения в установленном Учреждении порядке сведения о появлении условий, которые могут повлечь возникновение конфликта интересов;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сообщить директору МФЦ о возникновении обстоятельств, препятствующих независимому и добросовестному осуществлению должностных обязанностей;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устанавливать и соблюдать режим защиты информации.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6.6. Для урегулирования конфликта интересов в Учреждении создается комиссия по урегулированию конфликта интересов.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Контроль за</w:t>
      </w:r>
      <w:proofErr w:type="gramEnd"/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соблюдением Учреждения, а также должностными лицами и 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сотрудниками Учреждения правил и процедур,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предусмотренных Положением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7.1. Осуществление внутреннего контроля соблюдения в Учреждении, должностными лицами и сотрудниками правил и процедур, предусмотренных настоящим положением, возлагается на Комиссию по урегулированию конфликта интересов.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7.2. Осуществление внутреннего контроля включает в себя: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Учреждения, в которых возникновение конфликта интересов наиболее вероятно);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право требовать предоставления должностными лицами и сотрудниками Учреждения объяснений в письменной форме по вопросам, возникающим в ходе ими своих обязанностей при осуществлении профессиональной деятельности;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право доступа ко всем документам Учреждения, непосредственно </w:t>
      </w:r>
      <w:proofErr w:type="gram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связанными</w:t>
      </w:r>
      <w:proofErr w:type="gramEnd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деятельностью Учреждения, а также право снятия копий с полученных документов, файлов и записей;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осуществление служебных проверок по фактам нарушений должностными лицами и сотрудниками Учреждения условий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соблюдение конфиденциальности полученной информации;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незамедлительное уведомление руководителя Учреждения,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иные действия направленные на обеспечение </w:t>
      </w:r>
      <w:proofErr w:type="gram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настоящего Положения и предотвращением конфликта интересов.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Обязанности сотрудников в связи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 раскрытием и урегулированием конфликта интересов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8.1. Положением устанавливаются следующие обязанности работников МФЦ в связи с раскрытием и урегулированием конфликта интересов: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гарантировать, что их частные интересы, семейные связи, дружеские или другие отношения, персональные симпатии и антипатии не будут влиять на принятие  делового решения; 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избегать (по возможности) ситуаций и обстоятельств, при которых их частные интересы  будут противоречить интересам Учреждения, которые могут привести к конфликту интересов;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раскрывать возникший (реальный) или потенциальный конфликт интересов;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- содействовать урегулированию возникшего конфликта интересов.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Соблюдение Положения и ответственность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9.1. Соблюдение настоящего Положения является непременной обязанностью любого работника Учреждения, независимо от занимаемой им должности.</w:t>
      </w: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9.2. 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3260"/>
        <w:gridCol w:w="2658"/>
      </w:tblGrid>
      <w:tr w:rsidR="00123B5D" w:rsidRPr="002D5340" w:rsidTr="006B5BD9">
        <w:trPr>
          <w:jc w:val="center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2D5340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Уголовный кодекс Российской Федерации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2D5340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2D5340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Трудовой кодекс Российской Федерации</w:t>
            </w:r>
          </w:p>
        </w:tc>
      </w:tr>
      <w:tr w:rsidR="00123B5D" w:rsidRPr="002D5340" w:rsidTr="006B5BD9">
        <w:trPr>
          <w:jc w:val="center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159 (мошенничество) </w:t>
            </w:r>
          </w:p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201 (злоупотребление полномочиями)</w:t>
            </w:r>
          </w:p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204 (коммерческий подкуп)</w:t>
            </w:r>
          </w:p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285 (злоупотребление должностными полномочиями)</w:t>
            </w:r>
          </w:p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290 (получение взятки)</w:t>
            </w:r>
          </w:p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291 (дача взятки)</w:t>
            </w:r>
          </w:p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291.1. (посредничество во взяточничестве)</w:t>
            </w:r>
          </w:p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292 (служебный подлог)</w:t>
            </w:r>
          </w:p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304 (провокация взятки либо коммерческого подкупа)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19.28. (незаконное вознаграждение от имени юридического лица)</w:t>
            </w:r>
          </w:p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19.29. (незаконное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2D5340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53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Статья 64.1. (условия заключения трудового договора с бывшими государственными и муниципальными служащими)</w:t>
            </w:r>
          </w:p>
        </w:tc>
      </w:tr>
    </w:tbl>
    <w:p w:rsidR="00123B5D" w:rsidRPr="002D5340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2D5340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Иные положения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2D5340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10.1. </w:t>
      </w:r>
      <w:proofErr w:type="gram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МБУ «МФЦ </w:t>
      </w:r>
      <w:proofErr w:type="spellStart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 гарантирует, что ни один работник не будет привлечен им к ответственности и не будет испытывать иных неблагоприятных последствий по инициативе Учреждения в связи с соблюдением требований данного Положения, или сообщением Учреждению о потенциальных или имевших место нарушениях настоящего Положения.</w:t>
      </w:r>
      <w:proofErr w:type="gramEnd"/>
    </w:p>
    <w:p w:rsidR="00123B5D" w:rsidRDefault="00123B5D" w:rsidP="00123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340">
        <w:rPr>
          <w:rFonts w:ascii="Times New Roman" w:eastAsia="Times New Roman" w:hAnsi="Times New Roman" w:cs="Times New Roman"/>
          <w:color w:val="000000"/>
          <w:sz w:val="26"/>
          <w:szCs w:val="26"/>
        </w:rPr>
        <w:t>10.2. Учреждение не несет никакой ответственности за действия своих сотрудников, которые нарушают, являются причиной нарушений или могут явиться причиной нарушений настоящего Положения.</w:t>
      </w:r>
    </w:p>
    <w:p w:rsidR="00123B5D" w:rsidRDefault="00123B5D" w:rsidP="00123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156CF8" w:rsidRDefault="00123B5D" w:rsidP="00123B5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C2D3C" w:rsidRPr="00156CF8" w:rsidRDefault="00EC2D3C" w:rsidP="00156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EC2D3C" w:rsidRPr="00156CF8" w:rsidRDefault="00EC2D3C" w:rsidP="00156CF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23B5D" w:rsidRPr="00A40408" w:rsidRDefault="00EC2D3C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lastRenderedPageBreak/>
        <w:t> </w:t>
      </w:r>
      <w:r w:rsidR="00123B5D"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3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5F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приказу № 28 от 28 декабря 2023 г. </w:t>
      </w: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Положение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Комиссии по урегулированию конфликта интересов МБУ «МФЦ </w:t>
      </w:r>
      <w:proofErr w:type="spellStart"/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Наровчатского</w:t>
      </w:r>
      <w:proofErr w:type="spellEnd"/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 Пензенской области» и противодействию коррупции в учреждении.</w:t>
      </w:r>
    </w:p>
    <w:p w:rsidR="00123B5D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Комиссия по урегулированию конфликта интересов работников и противодействию коррупции </w:t>
      </w:r>
      <w:r w:rsidRPr="00A4040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МБУ «МФЦ </w:t>
      </w:r>
      <w:proofErr w:type="spellStart"/>
      <w:r w:rsidRPr="00A4040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Наровчатского</w:t>
      </w:r>
      <w:proofErr w:type="spellEnd"/>
      <w:r w:rsidRPr="00A4040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района Пензенской области»</w:t>
      </w: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учреждении создается в целях реализации Федерального закона «О противодействии коррупции» от 25 декабря 2008 г. № 273-ФЗ.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1.2. Комиссия в своей деятельности руководствуется  положениями Федерального закона от 25 декабря 2008 г. №273-ФЗ «О противодействии коррупции», иными нормативными правовыми актами Российской Федерации, а также настоящим Положением.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Цель деятельности Комиссии - обеспечение недопущения конфликта интересов работников МБУ «МФЦ </w:t>
      </w:r>
      <w:proofErr w:type="spellStart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 и противодействие коррупции в учреждении.</w:t>
      </w:r>
    </w:p>
    <w:p w:rsidR="00123B5D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создания Комиссии.</w:t>
      </w: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Комиссия создается  приказом директора МБУ «МФЦ </w:t>
      </w:r>
      <w:proofErr w:type="spellStart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Число членов Комиссии определяется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директором</w:t>
      </w: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  и должно составлять не менее трех.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2.3. Директор назначает председателя комиссии, секретаря, при необходимости заместителя председателя комиссии.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2.4.  По представлению председателя  комиссии в состав указанной комиссии приказом главного врача учреждения  могут временно вводиться и другие специалисты.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2.5. Замена члена Комиссии допускается только по решению главного врача учреждения.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 Комиссии</w:t>
      </w: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 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3.1. Создание в учреждении условий работы, исключающих возможность возникновения конфликтов интересов работников учреждения; противодействие коррупции.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Функции Комиссии</w:t>
      </w: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4.1  Основанием для проведения заседания комиссии является: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а)   Получение от правоохранительных, судебных или иных государственных органов, от организаций, должностных лиц или граждан информации о совершении работниками учреждения поступков, порочащих их честь и достоинство.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 б)  Информация о наличии у работников личной заинтересованности, которая может привести к конфликту интересов.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 4.2. Предупреждение коррупционных правонарушений при размещении  заказов и заключении государственных контрактов на поставку товаров, выполнение работ и оказание услуг для государственных нужд и нужд МБУ «МФЦ </w:t>
      </w:r>
      <w:proofErr w:type="spellStart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</w:t>
      </w: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области», несоблюдение Положения о закупках товаров, работах, услугах для нужд МБУ «МФЦ </w:t>
      </w:r>
      <w:proofErr w:type="spellStart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области».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.              4.3. Принятие мер, направленных на недопущение составления неофициальной отчетности и использования поддельных документов работниками в подразделениях учреждения.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 Предупреждение искажения (недостоверности) в отчетах, предусмотренных Положением о порядке назначения стимулирующих выплат работникам МБУ «МФЦ </w:t>
      </w:r>
      <w:proofErr w:type="spellStart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   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4.6. Председатель комиссии в 3-дневный срок со дня поступления информации, указанной в п.4.1 настоящего Положения, выносит решение о проведении проверки этой информации.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в комиссию поступила информация о наличии у работника учреждения  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в целях принятия им мер по предотвращению конфликта интересов: усиление контроля за исполнением работником его должностных обязанностей, отстранение работника от занимаемой должности на период урегулирования конфликта интересов или иные меры.</w:t>
      </w:r>
      <w:proofErr w:type="gramEnd"/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4.7. По письменному запросу председателя комиссии директор представляет дополнительные сведения, необходимые для работы комиссии.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4.8.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</w:t>
      </w:r>
      <w:proofErr w:type="gramEnd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чем за семь рабочих дней до дня заседания.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4.9. Заседание комиссии считается правомочным, если на нем присутствует не менее двух третей от общего числа членов комиссии.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4.11. Заседание комиссии проводится в присутствии работника учреждения.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4.12.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4.14. По итогам рассмотрения информации, указанной в подпункте "а" пункта 4.1 настоящего Положения, комиссия может принять одно из следующих решений: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а) установить, что в рассматриваемом случае не содержится признаков нарушения работником учреждения требований к служебному поведению;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б) установить, что работник учреждения нарушил требования к служебному поведению. В этом случае директору рекомендуется указать работнику на недопустимость нарушения требований к служебному поведению, а также провести в учреждении мероприятия по разъяснению работникам необходимости соблюдения требований к служебному поведению.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4.15. По итогам рассмотрения информации, указанной в подпункте "б" пункта 4.1 настоящего Положения, комиссия может принять одно из следующих решений: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а)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б) установить факт наличия личной заинтересованности работника, которая приводит или может привести к конфликту интересов. В этом случае директору предлагаются рекомендации, направленные на предотвращение или урегулирование этого конфликта интересов.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4.16.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4.17.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4.18. В решении комиссии указываются: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а) фамилия, имя, отчество, должность работника учреждения,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б) источник информации, ставшей основанием для проведения заседания комиссии;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г) фамилии, имена, отчества членов комиссии и других лиц, присутствующих на заседании;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д) существо решения и его обоснование;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е) результаты голосования.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4.19.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4.20. Копии решения комиссии в течение трех дней со дня его принятия направляются директору, работнику учреждения, а также по решению комиссии - иным заинтересованным лицам.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4.21. 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4.22. Директор, которому стало известно о возникновении у работника учреждения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предотвращения или урегулирования конфликта интересов Директор должен исключить возможность участия работника учреждения в принятии решений по вопросам, с которыми связан конфликт интересов.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Директор вправе отстранить работника от замещаемой должности (не допускать к исполнению должностных обязанностей) в период урегулирования конфликта интересов.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4.23. </w:t>
      </w:r>
      <w:proofErr w:type="gramStart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неисполнения им обязанности сообщать директору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 Директор  после получения от комиссии соответствующей информации может привлечь работника к</w:t>
      </w:r>
      <w:proofErr w:type="gramEnd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дисциплинарной ответственности в порядке, предусмотренном Федеральным законом.</w:t>
      </w:r>
    </w:p>
    <w:p w:rsidR="00123B5D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4.24. </w:t>
      </w:r>
      <w:proofErr w:type="gramStart"/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123B5D" w:rsidRPr="00A40408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4.25. Решение комиссии, принятое в отношении  работника, хранится в его личном деле.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4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к приказу № 69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08 октября 2019 г. 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 О С Т А В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комиссии по урегулированию конфликта интересов работников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МБУ «МФЦ </w:t>
      </w:r>
      <w:proofErr w:type="spellStart"/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Наровчатского</w:t>
      </w:r>
      <w:proofErr w:type="spellEnd"/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 Пензенской области»</w:t>
      </w:r>
    </w:p>
    <w:p w:rsidR="00123B5D" w:rsidRPr="00A40408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противодействию коррупции в учреждении</w:t>
      </w:r>
    </w:p>
    <w:p w:rsidR="00123B5D" w:rsidRPr="00A40408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A40408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7194"/>
      </w:tblGrid>
      <w:tr w:rsidR="00123B5D" w:rsidRPr="00A40408" w:rsidTr="006B5BD9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A40408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Председатель комиссии: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A40408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Специалист</w:t>
            </w:r>
            <w:r w:rsidRPr="00A4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Е.В.</w:t>
            </w:r>
          </w:p>
          <w:p w:rsidR="00123B5D" w:rsidRPr="00A40408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123B5D" w:rsidRPr="00A40408" w:rsidTr="006B5BD9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A40408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Члены комиссии: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A40408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A4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пециалист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Фролова О.И.</w:t>
            </w:r>
            <w:r w:rsidRPr="00A4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123B5D" w:rsidRPr="00A40408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Водитель</w:t>
            </w:r>
            <w:r w:rsidRPr="00A4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Контишев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Ю.А.</w:t>
            </w:r>
          </w:p>
          <w:p w:rsidR="00123B5D" w:rsidRPr="00A40408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23B5D" w:rsidRPr="00A40408" w:rsidTr="006B5BD9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A40408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Секретарь комиссии: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B5D" w:rsidRPr="00A40408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4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4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В.Е.</w:t>
            </w:r>
            <w:r w:rsidRPr="00A40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123B5D" w:rsidRPr="00A40408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A40408" w:rsidRDefault="00123B5D" w:rsidP="00123B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0408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отсутствия работника – члена комиссии (отпуск, командировка, временная нетрудоспособность) обязанности члена комиссии по урегулированию конфликта интересов работников исполняет лицо, временно назначенное (переведенное) на эту должность (без внесения изменений в данный приказ).</w:t>
      </w:r>
    </w:p>
    <w:p w:rsidR="00EC2D3C" w:rsidRDefault="00EC2D3C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Pr="00156CF8" w:rsidRDefault="00123B5D" w:rsidP="00156C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3B5D" w:rsidRPr="00813FEB" w:rsidRDefault="00EC2D3C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6CF8">
        <w:rPr>
          <w:rFonts w:ascii="Times New Roman" w:hAnsi="Times New Roman" w:cs="Times New Roman"/>
          <w:color w:val="000000"/>
          <w:sz w:val="26"/>
          <w:szCs w:val="26"/>
        </w:rPr>
        <w:lastRenderedPageBreak/>
        <w:t> </w:t>
      </w:r>
      <w:r w:rsidR="00123B5D"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5</w:t>
      </w: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25C2">
        <w:rPr>
          <w:rFonts w:ascii="Times New Roman" w:eastAsia="Times New Roman" w:hAnsi="Times New Roman" w:cs="Times New Roman"/>
          <w:color w:val="000000"/>
          <w:sz w:val="26"/>
          <w:szCs w:val="26"/>
        </w:rPr>
        <w:t>к приказу № 28 от 28 декабря 2023 г.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уведомления работниками учреждения о возникшем конфликте интересов или возможности его возникновения </w:t>
      </w:r>
      <w:proofErr w:type="gramStart"/>
      <w:r w:rsidRPr="0081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proofErr w:type="gramEnd"/>
      <w:r w:rsidRPr="0081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МБУ «МФЦ </w:t>
      </w:r>
      <w:proofErr w:type="spellStart"/>
      <w:r w:rsidRPr="0081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Наровчатского</w:t>
      </w:r>
      <w:proofErr w:type="spellEnd"/>
      <w:r w:rsidRPr="0081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 Пензенской области»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1.1.Настоящее положение разработано в целях реализации Федерального закона от 25 декабря 2008 года №273-ФЗ «О противодействии коррупции» и определяет: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процедуру уведомления работодателя работником МБУ «МФЦ </w:t>
      </w:r>
      <w:proofErr w:type="spellStart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 (далее – работник) о наличии конфликта интересов или о возможности его возникновения;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порядок предотвращения и урегулирования конфликта интересов работодателем.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ПРОЦЕДУРА УВЕДОМЛЕНИЯ РАБОТОДАТЕЛЯ О НАЛИЧИИ КОНФЛИКТА 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ИНТЕРЕСОВ ИЛИ О ВОЗМОЖНОСТИ ЕГО ВОЗНИКНОВЕНИЯ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Работник обязан уведомлять работодателя в лице директора  МБУ «МФЦ </w:t>
      </w:r>
      <w:proofErr w:type="spellStart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 (далее – учреждения)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</w:t>
      </w:r>
      <w:proofErr w:type="gramEnd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интересов.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 интересов –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Уведомление (Приложение 1) оформляется в письменном виде в двух экземплярах. Первый экземпляр уведомления работник передает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директору</w:t>
      </w: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 незамедлительно, как только станет известно о наличии конфликта интересов или о возможности его возникновения.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Второй экземпляр уведомления, заверенный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директором </w:t>
      </w: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Учреждения, остается у работника в качестве подтверждения факта представления уведомления.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2.3. 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ПОРЯДОК РЕГИСТРАЦИИ УВЕДОМЛЕНИЙ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3.1. Уведомления о наличии конфликтов интересов или о возможности его возникновения регистрируются в день поступления.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3.2. Регистрация уведомления производится ответственным лицом в журнале учета уведомлений (Приложение 2), листы которого должны быть пронумерованы, прошнурованы и скреплены подписью главного врача учреждения и печатью.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 журнале указываются: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а) порядковый номер уведомления;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б) дата и время принятия уведомления;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в) фамилия и инициалы работника, обратившегося с уведомлением;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г) дата и время передачи уведомления работодателю;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д) краткое содержание уведомления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е) фамилия, инициалы и подпись ответственного лица, зарегистрировавшего уведомления.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3.3. На уведомлении ставится отметка о его поступлении, в котором указываются дата поступления и входящий номер.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3.4. После регистрации уведомления в журнале регистрации оно передается на рассмотрение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директору</w:t>
      </w: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чреждения не позднее рабочего дня, следующего за днем регистрации уведомления.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ПОРЯДОК ПРИНЯТИЯ МЕР ПО ПРЕДОТВРАЩЕНИЮ 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(ИЛИ) УРЕГУЛИРОВАНИЮ КОНФЛИКТА ИНТЕРЕСОВ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4.1. В течение трех рабочих дней руководитель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меры по решению директора учреждения.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руководителя о мерах по предотвращению или урегулированию конфликта интересов принимает в форме правового акта. Контроль реализации данного правового акта осуществляется лицом, ответственным за профилактику коррупционных правонарушений в учреждении.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4.2. уведомление о наличии конфликта интересов или о возможности его возникновения приобщается к личному делу работника учреждения.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Приложение № 1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к Порядку уведомления работодателя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о возникшем конфликте интересов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или о возможности его возникновения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и порядок урегулирования выявленного конфликта интересов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  </w:t>
      </w:r>
      <w:r w:rsidRPr="00813FEB">
        <w:rPr>
          <w:rFonts w:ascii="Times New Roman" w:eastAsia="Times New Roman" w:hAnsi="Times New Roman" w:cs="Times New Roman"/>
          <w:color w:val="000000"/>
          <w:sz w:val="18"/>
          <w:szCs w:val="18"/>
        </w:rPr>
        <w:t>(ФИО, должность работодателя)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_______________________________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  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 </w:t>
      </w:r>
      <w:r w:rsidRPr="00813FEB">
        <w:rPr>
          <w:rFonts w:ascii="Times New Roman" w:eastAsia="Times New Roman" w:hAnsi="Times New Roman" w:cs="Times New Roman"/>
          <w:color w:val="000000"/>
          <w:sz w:val="18"/>
          <w:szCs w:val="18"/>
        </w:rPr>
        <w:t>(ФИО, должность работника Учреждения)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УВЕДОМЛЕНИЕ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возникшем конфликте интересов или о возможности его возникновения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25 декабря 2008 года № 273-ФЗ «О противодействии коррупции» сообщаю о том, что: 1._________________________________________________________________________ __________________________________________________________________________ ____________________________________________________________________________________ 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Учреждения и законными интересами граждан, организаций, общества, субъекта Российской Федерации или</w:t>
      </w:r>
      <w:proofErr w:type="gramEnd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Федерации, способное привести к причинению вреда законным интересам последних)</w:t>
      </w:r>
      <w:proofErr w:type="gramEnd"/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2.______________________________________________________________________________________________________________________________________________________ ____________________________________________________________________________________ (Описание должностных обязанностей, на исполнение которых может негативно повлиять либо негативно влияет личная заинтересованность работника Учреждения)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3._________________________________________________________________________             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            (дополнительные сведения)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«___» __________ 20 ___ года                                __________________________________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(подпись работника Учреждения)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Уведомление зарегистрировано в журнале учета уведомлений «__»_________ _______г. </w:t>
      </w:r>
      <w:proofErr w:type="gramStart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proofErr w:type="gramEnd"/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№_____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 (ФИО ответственного лица)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  2</w:t>
      </w: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к Порядку уведомления работниками учреждения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о возникшем конфликте интересов или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возможности его возникновения</w:t>
      </w:r>
    </w:p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ЖУРНАЛ УЧЕТА УВЕДОМЛЕНИЙ</w:t>
      </w:r>
    </w:p>
    <w:p w:rsidR="00123B5D" w:rsidRPr="00813FEB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546"/>
        <w:gridCol w:w="1813"/>
        <w:gridCol w:w="1583"/>
        <w:gridCol w:w="2394"/>
        <w:gridCol w:w="2411"/>
      </w:tblGrid>
      <w:tr w:rsidR="00123B5D" w:rsidRPr="00813FEB" w:rsidTr="006B5BD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 </w:t>
            </w:r>
          </w:p>
          <w:p w:rsidR="00123B5D" w:rsidRPr="00813FEB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  и время принятия уведомления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Ф.И.О. должность лица, подавшего уведомление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  и время передачи уведомления работодателю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краткое   содержание уведомления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фамилия,   инициалы и подпись ответственного лица, зарегистрировавшего уведомления.</w:t>
            </w:r>
          </w:p>
        </w:tc>
      </w:tr>
      <w:tr w:rsidR="00123B5D" w:rsidRPr="00813FEB" w:rsidTr="006B5BD9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3B5D" w:rsidRPr="00813FEB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3F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123B5D" w:rsidRPr="00813FEB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FE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D03062" w:rsidRDefault="00D03062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№ 6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1B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приказу № 28 от 28 декабря 2023 г. 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23B5D" w:rsidRPr="00BB43D5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УВЕДОМЛЕНИЯ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СКЛОНЕНИИ К СОВЕРШЕНИЮ КОРРУПЦИОННЫХ НАРУШЕНИЙ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МБУ «МФЦ </w:t>
      </w:r>
      <w:proofErr w:type="spellStart"/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Наровчатского</w:t>
      </w:r>
      <w:proofErr w:type="spellEnd"/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 Пензенской области»</w:t>
      </w:r>
    </w:p>
    <w:p w:rsidR="00123B5D" w:rsidRPr="00BB43D5" w:rsidRDefault="00123B5D" w:rsidP="0012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 Уведомление обо всех ситуациях склонения к коррупционным правонарушениям может привести к сокращению числа случаев предложения и дачи взятки в МБУ «МФЦ </w:t>
      </w:r>
      <w:proofErr w:type="spellStart"/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 (далее – Учреждение), так как позволяет выявить недобросовестных представителей.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Порядок действий работника Учреждения при склонении его к коррупционным правонарушениям: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1. Уведомить директора Учреждения о факте склонения сотрудника к коррупционным правонарушениям. Уведомление оформляется в форме, согласно Приложению 1, и передается в кадровую службу не позднее окончания рабочего дня.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2. При нахождении работника Учреждения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директор по любым доступным средствам связи, а по прибытии на место работы оформляет уведомление в течение рабочего дня.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Регистрация уведомлений осуществляется ответственным сотрудником Учреждения в журнале регистрации уведомлений МБУ «МФЦ </w:t>
      </w:r>
      <w:proofErr w:type="spellStart"/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 о фактах обращения в целях склонения к совершению коррупционных правонарушений, согласно Приложению 2. Листы журнала должны быть пронумерованы, прошнурованы и скреплены печатью.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5. Директор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работы.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Действия и высказывания, которые могут быть восприняты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окружающими как согласие принять взятку или как просьба о даче взятки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работникам МБУ «МФЦ </w:t>
      </w:r>
      <w:proofErr w:type="spellStart"/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Наровчатского</w:t>
      </w:r>
      <w:proofErr w:type="spellEnd"/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Пензенской области»: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 Учреждения, может восприниматься как просьба о даче взятки.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К числу таких тем относятся, например: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- низкий уровень заработной платы работника и нехватка денежных средств на реализацию тех или иных нужд;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- отсутствие работы у родственников работника;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необходимость поступления детей работника в образовательные учреждения и т.д.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Определенные исходящие от работников Учреждения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 школы.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К числу таких предложений относятся, например, предложения: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предоставить работнику и (или) его родственникам скидку;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- внести деньги в конкретный благотворительный фонд;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поддержать конкретную спортивную команду и т.д.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А совершение работников Учреждения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- получение подарков, даже стоимостью менее 3000 рублей;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Приложение  1</w:t>
      </w:r>
      <w:r w:rsidRPr="00BB43D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br/>
        <w:t>к Порядку уведомления представителя работодателя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фактах обращения в целях склонения работника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Учреждения  к совершению коррупционных правонарушений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          ___________________________________________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___________________________________________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___________________________________________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BB43D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spellStart"/>
      <w:r w:rsidRPr="00BB43D5">
        <w:rPr>
          <w:rFonts w:ascii="Times New Roman" w:eastAsia="Times New Roman" w:hAnsi="Times New Roman" w:cs="Times New Roman"/>
          <w:color w:val="000000"/>
          <w:sz w:val="18"/>
          <w:szCs w:val="18"/>
        </w:rPr>
        <w:t>ф.и.о.</w:t>
      </w:r>
      <w:proofErr w:type="spellEnd"/>
      <w:r w:rsidRPr="00BB43D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уведомителя, должность, наименование структурного подразделения)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УВЕДОМЛЕНИЕ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_____________________________________________________________________________,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                                                                                       (фамилия, имя, отчество)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настоящим уведомляю об обращении ко мне ____________________________ _____________________________________________________________________________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                                                                                         (дата, время и место)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гр.___________________________________________________________________________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                                                                                       (фамилия, имя, отчество)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склонения меня к совершению коррупционных действий, а именно: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_____________________________________________________________________________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  </w:t>
      </w:r>
      <w:proofErr w:type="gramStart"/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(в произвольной форме изложить информацию об обстоятельствах</w:t>
      </w:r>
      <w:proofErr w:type="gramEnd"/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                               обращения в целях склонения к совершению коррупционных действий)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«____»_______________ 20___г.                                ______________________                   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(подпись)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Уведомление зарегистрировано в Журнале регистрации «____»________ 20___г. №____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(</w:t>
      </w:r>
      <w:proofErr w:type="spellStart"/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ф.и.о.</w:t>
      </w:r>
      <w:proofErr w:type="spellEnd"/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, должность ответственного лица)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23B5D" w:rsidRPr="00BB43D5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Приложение  2</w:t>
      </w:r>
      <w:r w:rsidRPr="00BB43D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br/>
        <w:t>к Порядку уведомления представителя работодателя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фактах обращения в целях склонения работника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Учреждения  к совершению коррупционных правонарушений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ЖУРНАЛ УЧЕТА УВЕДОМЛЕНИЙ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фактах обращения в целях склонения работников</w:t>
      </w: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МБУ «МФЦ </w:t>
      </w:r>
      <w:proofErr w:type="spellStart"/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Наровчатского</w:t>
      </w:r>
      <w:proofErr w:type="spellEnd"/>
      <w:r w:rsidRPr="00BB43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района Пензенской области» к совершению коррупционных правонарушений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tbl>
      <w:tblPr>
        <w:tblW w:w="10065" w:type="dxa"/>
        <w:jc w:val="center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851"/>
        <w:gridCol w:w="1701"/>
        <w:gridCol w:w="3260"/>
        <w:gridCol w:w="2268"/>
        <w:gridCol w:w="1417"/>
      </w:tblGrid>
      <w:tr w:rsidR="00123B5D" w:rsidRPr="00BB43D5" w:rsidTr="006B5BD9">
        <w:trPr>
          <w:tblCellSpacing w:w="0" w:type="dxa"/>
          <w:jc w:val="center"/>
        </w:trPr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 </w:t>
            </w: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Уведомление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Ф.И.О. должность лица,  </w:t>
            </w: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подавшего уведомление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  </w:t>
            </w: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структурного  </w:t>
            </w: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подразделения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Примечание</w:t>
            </w:r>
          </w:p>
        </w:tc>
      </w:tr>
      <w:tr w:rsidR="00123B5D" w:rsidRPr="00BB43D5" w:rsidTr="006B5BD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3B5D" w:rsidRPr="00BB43D5" w:rsidTr="006B5BD9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23B5D" w:rsidRPr="00BB43D5" w:rsidTr="006B5BD9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B5D" w:rsidRPr="00BB43D5" w:rsidRDefault="00123B5D" w:rsidP="006B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43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123B5D" w:rsidRPr="00BB43D5" w:rsidRDefault="00123B5D" w:rsidP="00123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43D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B5D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123B5D" w:rsidRPr="00307C99" w:rsidTr="006B5BD9">
        <w:tc>
          <w:tcPr>
            <w:tcW w:w="11426" w:type="dxa"/>
            <w:shd w:val="clear" w:color="auto" w:fill="FFFFFF"/>
            <w:hideMark/>
          </w:tcPr>
          <w:tbl>
            <w:tblPr>
              <w:tblW w:w="3298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123B5D" w:rsidRPr="00307C99" w:rsidTr="006B5BD9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23B5D" w:rsidRPr="00307C99" w:rsidRDefault="00123B5D" w:rsidP="006B5BD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07C99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Приложение № 7</w:t>
                  </w:r>
                </w:p>
                <w:p w:rsidR="00123B5D" w:rsidRPr="00307C99" w:rsidRDefault="00123B5D" w:rsidP="006B5BD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C493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приказу № 28 от 28 декабря 2023 г. </w:t>
                  </w:r>
                  <w:r w:rsidRPr="00307C9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b/>
                      <w:bCs/>
                      <w:sz w:val="26"/>
                      <w:szCs w:val="26"/>
                    </w:rPr>
                    <w:t>Регламент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b/>
                      <w:bCs/>
                      <w:sz w:val="26"/>
                      <w:szCs w:val="26"/>
                    </w:rPr>
                    <w:t>обмена подарками и знаками делового гостеприимства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b/>
                      <w:bCs/>
                      <w:sz w:val="26"/>
                      <w:szCs w:val="26"/>
                    </w:rPr>
                    <w:t xml:space="preserve">в </w:t>
                  </w:r>
                  <w:r w:rsidRPr="00307C99">
                    <w:rPr>
                      <w:b/>
                      <w:sz w:val="26"/>
                      <w:szCs w:val="26"/>
                    </w:rPr>
                    <w:t xml:space="preserve">МБУ «МФЦ </w:t>
                  </w:r>
                  <w:proofErr w:type="spellStart"/>
                  <w:r w:rsidRPr="00307C99">
                    <w:rPr>
                      <w:b/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b/>
                      <w:sz w:val="26"/>
                      <w:szCs w:val="26"/>
                    </w:rPr>
                    <w:t xml:space="preserve"> района Пензенской области»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hanging="36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b/>
                      <w:bCs/>
                      <w:sz w:val="26"/>
                      <w:szCs w:val="26"/>
                    </w:rPr>
                    <w:t>Общие положения</w:t>
                  </w: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307C99">
                    <w:rPr>
                      <w:sz w:val="26"/>
                      <w:szCs w:val="26"/>
                    </w:rPr>
                    <w:t xml:space="preserve">Настоящий Регламент обмена деловыми подарками и знаками делового гостеприимства в 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 (далее – учреждение) разработан в соответствии с положениями Конституции Российской Федерации, Федеральных законов от 25 декабря 2008 года № 27З-ФЗ «О противодействии коррупции», от 12 января 1996 года № 7-ФЗ «О некоммерческих организациях», иных нормативных правовых актов Российской Федерации, Кодексом этики и служебного поведения работников учреждения и</w:t>
                  </w:r>
                  <w:proofErr w:type="gramEnd"/>
                  <w:r w:rsidRPr="00307C99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307C99">
                    <w:rPr>
                      <w:sz w:val="26"/>
                      <w:szCs w:val="26"/>
                    </w:rPr>
                    <w:t>основан</w:t>
                  </w:r>
                  <w:proofErr w:type="gramEnd"/>
                  <w:r w:rsidRPr="00307C99">
                    <w:rPr>
                      <w:sz w:val="26"/>
                      <w:szCs w:val="26"/>
                    </w:rPr>
                    <w:t xml:space="preserve"> на общепризнанных нравственных принципах и нормах российского общества и государства.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Регламент обмена деловыми подарками и знаками делового гостеприимства учреждения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Под термином «работник» в настоящем Регламенте понимаются штатные работники с полной или частичной занятостью, вступившие в трудовые отношения с учреждением, независимо от их должности.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При употреблении в настоящем Регламенте терминов, описывающих гостеприимство, – «представительские мероприятия», «деловое гостеприимство», «корпоративное гостеприимство» – все положения данного Регламента применимы к ним одинаковым образом.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hanging="36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b/>
                      <w:bCs/>
                      <w:sz w:val="26"/>
                      <w:szCs w:val="26"/>
                    </w:rPr>
                    <w:t>Цели и намерения</w:t>
                  </w: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Данный Регламент преследует следующие цели: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-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- осуществление хозяйственной и приносящей доход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-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- минимизирование рисков, связанных с возможным злоупотреблением в области </w:t>
                  </w:r>
                  <w:r w:rsidRPr="00307C99">
                    <w:rPr>
                      <w:sz w:val="26"/>
                      <w:szCs w:val="26"/>
                    </w:rPr>
                    <w:lastRenderedPageBreak/>
                    <w:t>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приносящей доход деятельности учреждения.</w:t>
                  </w: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b/>
                      <w:bCs/>
                      <w:sz w:val="26"/>
                      <w:szCs w:val="26"/>
                    </w:rPr>
                    <w:t>Правила обмена деловыми подарками и знаками делового гостеприимства</w:t>
                  </w: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Обмен деловыми подарками в процессе хозяйственной и приносящей доход деятельности и организация представительских мероприятий является нормальной деловой практикой.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Работники учреждения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</w:t>
                  </w:r>
                  <w:proofErr w:type="gramStart"/>
                  <w:r w:rsidRPr="00307C99">
                    <w:rPr>
                      <w:sz w:val="26"/>
                      <w:szCs w:val="26"/>
                    </w:rPr>
                    <w:t>его</w:t>
                  </w:r>
                  <w:proofErr w:type="gramEnd"/>
                  <w:r w:rsidRPr="00307C99">
                    <w:rPr>
                      <w:sz w:val="26"/>
                      <w:szCs w:val="26"/>
                    </w:rPr>
                    <w:t>/ее деловых суждений и решений.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Должностные лица и другие работники учреждения не вправе использовать служебное положение в личных целях, включая использование собственности учреждения, в том числе: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- для получения подарков, вознаграждения и иных выгод для себя лично и других лиц в процессе ведения дел учреждения, в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т.ч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>. как до, так и после проведения переговоров о заключении гражданско-правовых договоров (контрактов) и иных сделок;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- для получения услуг, кредитов от аффилированных лиц за исключением кредитных учреждений или лиц, предлагающих аналогичные услуги или кредиты третьим лицам на сопоставимых условиях в процессе осуществления своей деятельности.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Работникам учреждения не рекомендуется принимать или передавать подарки либо услуги в любом виде от контрагентов учреждения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Учреждение не приемлет коррупции. Подарки не должны быть использованы для дачи/получения взяток или коррупции во всех ее проявлениях.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Подарки и услуги, предоставляемые учреждением, передаются только от имени учреждения в целом, а не как подарок от отдельного работника учреждения.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Подарки и услуги не должны ставить под сомнение имидж или деловую репутацию учреждения или ее работника.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Работник учреждения, которому при выполнении должностных обязанностей </w:t>
                  </w:r>
                  <w:r w:rsidRPr="00307C99">
                    <w:rPr>
                      <w:sz w:val="26"/>
                      <w:szCs w:val="26"/>
                    </w:rPr>
                    <w:lastRenderedPageBreak/>
                    <w:t xml:space="preserve">предлагаются подарки или иное </w:t>
                  </w:r>
                  <w:proofErr w:type="gramStart"/>
                  <w:r w:rsidRPr="00307C99">
                    <w:rPr>
                      <w:sz w:val="26"/>
                      <w:szCs w:val="26"/>
                    </w:rPr>
                    <w:t>вознаграждение</w:t>
                  </w:r>
                  <w:proofErr w:type="gramEnd"/>
                  <w:r w:rsidRPr="00307C99">
                    <w:rPr>
                      <w:sz w:val="26"/>
                      <w:szCs w:val="26"/>
                    </w:rPr>
                    <w:t xml:space="preserve">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- отказаться от них и немедленно уведомить своего непосредственного руководителя о факте предложения подарка (вознаграждения);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- 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- в случае</w:t>
                  </w:r>
                  <w:proofErr w:type="gramStart"/>
                  <w:r w:rsidRPr="00307C99">
                    <w:rPr>
                      <w:sz w:val="26"/>
                      <w:szCs w:val="26"/>
                    </w:rPr>
                    <w:t>,</w:t>
                  </w:r>
                  <w:proofErr w:type="gramEnd"/>
                  <w:r w:rsidRPr="00307C99">
                    <w:rPr>
                      <w:sz w:val="26"/>
                      <w:szCs w:val="26"/>
                    </w:rPr>
            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продолжить работу в установленном в учреждении порядке над вопросом, с которым был связан подарок или вознаграждение.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Для установления и </w:t>
                  </w:r>
                  <w:proofErr w:type="gramStart"/>
                  <w:r w:rsidRPr="00307C99">
                    <w:rPr>
                      <w:sz w:val="26"/>
                      <w:szCs w:val="26"/>
                    </w:rPr>
                    <w:t>поддержания</w:t>
                  </w:r>
                  <w:proofErr w:type="gramEnd"/>
                  <w:r w:rsidRPr="00307C99">
                    <w:rPr>
                      <w:sz w:val="26"/>
                      <w:szCs w:val="26"/>
                    </w:rPr>
                    <w:t xml:space="preserve"> деловых отношении и как проявление общепринятой вежливости работники учреждения могут презентовать третьим лицам и получать от них представительские подарки. Под представительскими подарками понимается сувенирная продукция (в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т.ч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>. с логотипом организаций), цветы, кондитерские изделия и аналогичная продукция.</w:t>
                  </w: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b/>
                      <w:bCs/>
                      <w:sz w:val="26"/>
                      <w:szCs w:val="26"/>
                    </w:rPr>
                    <w:t>Область применения</w:t>
                  </w: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Настоящий Регламент является обязательным для всех работников учреждения в период работы в учреждении.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Настоящий Регламент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 </w:t>
                  </w:r>
                </w:p>
                <w:p w:rsidR="00123B5D" w:rsidRPr="00307C99" w:rsidRDefault="00123B5D" w:rsidP="006B5BD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07C99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Приложение № 8</w:t>
                  </w:r>
                </w:p>
                <w:p w:rsidR="00123B5D" w:rsidRDefault="00123B5D" w:rsidP="006B5BD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720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приказу № 28 от 28 декабря 2023 г. </w:t>
                  </w:r>
                </w:p>
                <w:p w:rsidR="00123B5D" w:rsidRPr="00307C99" w:rsidRDefault="00123B5D" w:rsidP="006B5BD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07C9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123B5D" w:rsidRPr="00307C99" w:rsidRDefault="00123B5D" w:rsidP="006B5BD9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07C99">
                    <w:rPr>
                      <w:rFonts w:ascii="Times New Roman" w:hAnsi="Times New Roman" w:cs="Times New Roman"/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07C9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Порядок</w:t>
                  </w:r>
                </w:p>
                <w:p w:rsidR="00123B5D" w:rsidRPr="00307C99" w:rsidRDefault="00123B5D" w:rsidP="006B5BD9">
                  <w:pPr>
                    <w:pStyle w:val="consplustitle"/>
                    <w:shd w:val="clear" w:color="auto" w:fill="FFFFFF"/>
                    <w:spacing w:before="0" w:beforeAutospacing="0" w:after="0" w:afterAutospacing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07C99">
                    <w:rPr>
                      <w:b/>
                      <w:sz w:val="26"/>
                      <w:szCs w:val="26"/>
                    </w:rPr>
                    <w:t xml:space="preserve">сообщения работниками  МБУ «МФЦ </w:t>
                  </w:r>
                  <w:proofErr w:type="spellStart"/>
                  <w:r w:rsidRPr="00307C99">
                    <w:rPr>
                      <w:b/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b/>
                      <w:sz w:val="26"/>
                      <w:szCs w:val="26"/>
                    </w:rPr>
                    <w:t xml:space="preserve"> района Пензенской области»</w:t>
                  </w:r>
                  <w:r w:rsidRPr="00307C99">
                    <w:rPr>
                      <w:rStyle w:val="apple-converted-space"/>
                      <w:b/>
                      <w:sz w:val="26"/>
                      <w:szCs w:val="26"/>
                    </w:rPr>
                    <w:t> </w:t>
                  </w:r>
                  <w:r w:rsidRPr="00307C99">
                    <w:rPr>
                      <w:b/>
                      <w:sz w:val="26"/>
                      <w:szCs w:val="26"/>
                    </w:rPr>
                    <w:t>о получении подарка в связи с протокольными мероприятиями, служебным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порядке сдаче и оценки подарка, реализации (выкупе) и зачисления средств, вырученных  от его реализации.</w:t>
                  </w:r>
                </w:p>
                <w:p w:rsidR="00123B5D" w:rsidRPr="00307C99" w:rsidRDefault="00123B5D" w:rsidP="006B5BD9">
                  <w:pPr>
                    <w:pStyle w:val="consplustitle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1. </w:t>
                  </w:r>
                  <w:proofErr w:type="gramStart"/>
                  <w:r w:rsidRPr="00307C99">
                    <w:rPr>
                      <w:sz w:val="26"/>
                      <w:szCs w:val="26"/>
                    </w:rPr>
                    <w:t>Настоящий Порядок разработан во исполнение положений Федерального закона от 25 декабря 2008 г. N 273-ФЗ "О противодействии коррупции", Постановления Правительства Российской Федерации от 9 января 2014 г. № 10 г. Москва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            </w:r>
                  <w:proofErr w:type="gramEnd"/>
                  <w:r w:rsidRPr="00307C99">
                    <w:rPr>
                      <w:sz w:val="26"/>
                      <w:szCs w:val="26"/>
                    </w:rPr>
                    <w:t xml:space="preserve">, вырученных от его реализации" и устанавливает процедуру сообщения работником 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  (далее – учреждение здравоохранения) работодателя в лице директора о фактах получения подарков в целях склонения работников учреждения здравоохранения к совершению коррупционных правонарушений.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2. </w:t>
                  </w:r>
                  <w:proofErr w:type="gramStart"/>
                  <w:r w:rsidRPr="00307C99">
                    <w:rPr>
                      <w:sz w:val="26"/>
                      <w:szCs w:val="26"/>
                    </w:rPr>
                    <w:t xml:space="preserve">Настоящий Порядок определяет порядок сообщения работниками 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 о получении подарка в связи с протокольными мероприятиями,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            </w:r>
                  <w:proofErr w:type="gramEnd"/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3. Для  целей настоящего Порядка используются следующие понятия: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307C99">
                    <w:rPr>
                      <w:sz w:val="26"/>
                      <w:szCs w:val="26"/>
                    </w:rPr>
                    <w:t>▪</w:t>
                  </w:r>
                  <w:r w:rsidRPr="00307C99">
                    <w:rPr>
                      <w:rStyle w:val="apple-converted-space"/>
                      <w:sz w:val="26"/>
                      <w:szCs w:val="26"/>
                    </w:rPr>
                    <w:t> </w:t>
                  </w:r>
                  <w:r w:rsidRPr="00307C99">
                    <w:rPr>
                      <w:i/>
                      <w:iCs/>
                      <w:sz w:val="26"/>
                      <w:szCs w:val="26"/>
                    </w:rPr>
                    <w:t>«подарок, полученный в связи с протокольными мероприятиями, командировками и другими официальными мероприятиями»</w:t>
                  </w:r>
                  <w:r w:rsidRPr="00307C99">
                    <w:rPr>
                      <w:rStyle w:val="apple-converted-space"/>
                      <w:sz w:val="26"/>
                      <w:szCs w:val="26"/>
                    </w:rPr>
                    <w:t> </w:t>
                  </w:r>
                  <w:r w:rsidRPr="00307C99">
                    <w:rPr>
                      <w:sz w:val="26"/>
                      <w:szCs w:val="26"/>
                    </w:rPr>
                    <w:t>-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предоставляются каждому участнику на протокольных мероприятиях, в командировках и на других официальных мероприятиях в целях исполнения им своих должностных обязанностей, цветов и ценных</w:t>
                  </w:r>
                  <w:proofErr w:type="gramEnd"/>
                  <w:r w:rsidRPr="00307C99">
                    <w:rPr>
                      <w:sz w:val="26"/>
                      <w:szCs w:val="26"/>
                    </w:rPr>
                    <w:t xml:space="preserve"> подарков, которые вручены в качестве поощрения (награды);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▪</w:t>
                  </w:r>
                  <w:r w:rsidRPr="00307C99">
                    <w:rPr>
                      <w:rStyle w:val="apple-converted-space"/>
                      <w:sz w:val="26"/>
                      <w:szCs w:val="26"/>
                    </w:rPr>
                    <w:t> </w:t>
                  </w:r>
                  <w:r w:rsidRPr="00307C99">
                    <w:rPr>
                      <w:i/>
                      <w:iCs/>
                      <w:sz w:val="26"/>
                      <w:szCs w:val="26"/>
                    </w:rPr>
                    <w:t>«получение подарка в связи с должностным положением или в связи с исполнением должностных обязанностей»</w:t>
                  </w:r>
                  <w:r w:rsidRPr="00307C99">
                    <w:rPr>
                      <w:rStyle w:val="apple-converted-space"/>
                      <w:sz w:val="26"/>
                      <w:szCs w:val="26"/>
                    </w:rPr>
                    <w:t> </w:t>
                  </w:r>
                  <w:r w:rsidRPr="00307C99">
                    <w:rPr>
                      <w:sz w:val="26"/>
                      <w:szCs w:val="26"/>
                    </w:rPr>
                    <w:t>- получение работником лично или через посредника от физических (юридических) лиц подарка в пределах осуществления трудовой деятельности, а также в связи с исполнением определенных должностных обязанностей.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4. Работники обязаны в соответствии с настоящим Порядком, уведомлять </w:t>
                  </w:r>
                  <w:r>
                    <w:rPr>
                      <w:sz w:val="26"/>
                      <w:szCs w:val="26"/>
                    </w:rPr>
                    <w:t xml:space="preserve">директора </w:t>
                  </w:r>
                  <w:r w:rsidRPr="00307C99">
                    <w:rPr>
                      <w:sz w:val="26"/>
                      <w:szCs w:val="26"/>
                    </w:rPr>
                    <w:t xml:space="preserve">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 обо всех случаях получения подарка в связи с их должностным положением или исполнением ими должностных обязанностей.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5. Уведомление о получении подарка в связи с должностным положением или в связи с исполнением должностных обязанностей (далее – Уведомление), составленное </w:t>
                  </w:r>
                  <w:proofErr w:type="gramStart"/>
                  <w:r w:rsidRPr="00307C99">
                    <w:rPr>
                      <w:sz w:val="26"/>
                      <w:szCs w:val="26"/>
                    </w:rPr>
                    <w:t>согласно</w:t>
                  </w:r>
                  <w:proofErr w:type="gramEnd"/>
                  <w:r w:rsidRPr="00307C99">
                    <w:rPr>
                      <w:sz w:val="26"/>
                      <w:szCs w:val="26"/>
                    </w:rPr>
                    <w:t xml:space="preserve"> настоящего Порядка, представляется не позднее 3 рабочих дней со дня получения подарка должностному лицу, ответственному за профилактику коррупционных </w:t>
                  </w:r>
                  <w:r w:rsidRPr="00307C99">
                    <w:rPr>
                      <w:sz w:val="26"/>
                      <w:szCs w:val="26"/>
                    </w:rPr>
                    <w:lastRenderedPageBreak/>
                    <w:t xml:space="preserve">и иных правонарушениях в 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В случае если подарок получен во время командировки, уведомление предоставляется не позднее 3 рабочих дней со дня возвращения лица, получившего подарок, из служебной командировки.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При невозможности подачи уведомления в сроки, указанные в абзацах первом и втором настоящего пункта, по причине, не зависящей от работника, оно представляется не позднее следующего дня после её устранения.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области», образованную для рассмотрения уведомлений о получении подарков, оценки стоимости подарков, внесения предложений по их реализации (далее – Комиссия).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7. </w:t>
                  </w:r>
                  <w:proofErr w:type="gramStart"/>
                  <w:r w:rsidRPr="00307C99">
                    <w:rPr>
                      <w:sz w:val="26"/>
                      <w:szCs w:val="26"/>
                    </w:rPr>
                    <w:t xml:space="preserve">Подарок, стоимость которого подтверждается документами и превышает 3 тысячи рублей, либо стоимость которого получившим его работнику неизвестна, сдается должностному лицу, ответственному за профилактику коррупционных и иных правонарушений в 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области», которое принимает его на хранение по акту приема – передачи не позднее 5 рабочих дней со дня регистрации уведомления в соответствующем журнале регистрации.</w:t>
                  </w:r>
                  <w:proofErr w:type="gramEnd"/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8. До передачи подарка по акту приема – 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 – передачи в случае, если его стоимость не превышает 3 тысячи рублей.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10. Должностное лицо ответственное за профилактику коррупционных и иных правонарушений в 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 обеспечивает включение в установленном порядке принятого к бухгалтерскому учету подарка, стоимость которого превышает 3 тысячи рублей в соответствующий реестр.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11. Работник,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12. </w:t>
                  </w:r>
                  <w:proofErr w:type="gramStart"/>
                  <w:r w:rsidRPr="00307C99">
                    <w:rPr>
                      <w:sz w:val="26"/>
                      <w:szCs w:val="26"/>
                    </w:rPr>
                    <w:t xml:space="preserve">Должностное лицо, ответственное за профилактику коррупционных и иных правонарушений в 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области», в течение 3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</w:t>
                  </w:r>
                  <w:proofErr w:type="gramEnd"/>
                  <w:r w:rsidRPr="00307C99">
                    <w:rPr>
                      <w:sz w:val="26"/>
                      <w:szCs w:val="26"/>
                    </w:rPr>
                    <w:t>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13. Подарок, в отношении которого не поступило заявление, указанное в п.11 настоящего Порядка, может использоваться 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 с учетом заключения комиссии о целесообразности использования подарка для обеспечения деятельности 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14. В случае нецелесообразности использования подарка принимается решение о реализации подарка и проведении оценки его стоимости для реализации (выкупа) </w:t>
                  </w:r>
                  <w:r w:rsidRPr="00307C99">
                    <w:rPr>
                      <w:sz w:val="26"/>
                      <w:szCs w:val="26"/>
                    </w:rPr>
                    <w:lastRenderedPageBreak/>
                    <w:t>посредством проведения торгов в порядке, предусмотренном законодательством Российской Федерации.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15. Оценка стоимости подарка для реализации (выкупа), предусмотренная п.12 и п.14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 xml:space="preserve">                16. В случае если подарок не выкуплен или не реализован, руководителем  МБУ «МФЦ 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 района Пензенской области»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tbl>
                  <w:tblPr>
                    <w:tblW w:w="0" w:type="auto"/>
                    <w:tblInd w:w="7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99"/>
                    <w:gridCol w:w="4797"/>
                  </w:tblGrid>
                  <w:tr w:rsidR="00123B5D" w:rsidRPr="00307C99" w:rsidTr="006B5BD9">
                    <w:tc>
                      <w:tcPr>
                        <w:tcW w:w="506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06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jc w:val="both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Приложение к Порядку о сообщении работниками</w:t>
                        </w:r>
                        <w:r w:rsidRPr="00307C99">
                          <w:rPr>
                            <w:rStyle w:val="apple-converted-space"/>
                            <w:sz w:val="26"/>
                            <w:szCs w:val="26"/>
                          </w:rPr>
                          <w:t> </w:t>
                        </w:r>
                        <w:r w:rsidRPr="00307C99">
                          <w:rPr>
                            <w:sz w:val="26"/>
                            <w:szCs w:val="26"/>
                          </w:rPr>
                          <w:t xml:space="preserve">МБУ «МФЦ </w:t>
                        </w:r>
                        <w:proofErr w:type="spellStart"/>
                        <w:r w:rsidRPr="00307C99">
                          <w:rPr>
                            <w:sz w:val="26"/>
                            <w:szCs w:val="26"/>
                          </w:rPr>
                          <w:t>Наровчатского</w:t>
                        </w:r>
                        <w:proofErr w:type="spellEnd"/>
                        <w:r w:rsidRPr="00307C99">
                          <w:rPr>
                            <w:sz w:val="26"/>
                            <w:szCs w:val="26"/>
                          </w:rPr>
                          <w:t xml:space="preserve"> района Пензенской области» </w:t>
                        </w:r>
                        <w:r w:rsidRPr="00307C99">
                          <w:rPr>
                            <w:rStyle w:val="apple-converted-space"/>
                            <w:sz w:val="26"/>
                            <w:szCs w:val="26"/>
                          </w:rPr>
                          <w:t> </w:t>
                        </w:r>
                        <w:r w:rsidRPr="00307C99">
                          <w:rPr>
                            <w:sz w:val="26"/>
                            <w:szCs w:val="26"/>
                          </w:rPr>
                          <w:t> о получении подарка в связи с их должностным положением или исполнением ими должностных обязанностей, порядке сдаче и оценки подарка, реализации (выкупе) и зачисления средств, вырученных  от его реализации.</w:t>
                        </w:r>
                      </w:p>
                    </w:tc>
                  </w:tr>
                </w:tbl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Уведомление о получении подарка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_______________________________________________________________________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  <w:vertAlign w:val="superscript"/>
                    </w:rPr>
                    <w:t>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307C99">
                    <w:rPr>
                      <w:rStyle w:val="apple-converted-space"/>
                      <w:sz w:val="26"/>
                      <w:szCs w:val="26"/>
                      <w:vertAlign w:val="superscript"/>
                    </w:rPr>
                    <w:t> </w:t>
                  </w:r>
                  <w:r w:rsidRPr="00307C99">
                    <w:rPr>
                      <w:sz w:val="26"/>
                      <w:szCs w:val="26"/>
                      <w:vertAlign w:val="superscript"/>
                    </w:rPr>
                    <w:t>(должностному лицу, ответственному за профилактику коррупционных и иных правонарушений)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_______________________________________________________________________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от _____________________________________________________________________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  <w:vertAlign w:val="superscript"/>
                    </w:rPr>
                    <w:t>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(ФИО, занимаемая должность)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_______________________________________________________________________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Уведомление о получении подарка от «____»______________20___г.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Извещаю о получении ____________________________________________________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  <w:vertAlign w:val="superscript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(дата получения)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Подарка (</w:t>
                  </w:r>
                  <w:proofErr w:type="spellStart"/>
                  <w:r w:rsidRPr="00307C99">
                    <w:rPr>
                      <w:sz w:val="26"/>
                      <w:szCs w:val="26"/>
                    </w:rPr>
                    <w:t>ов</w:t>
                  </w:r>
                  <w:proofErr w:type="spellEnd"/>
                  <w:r w:rsidRPr="00307C99">
                    <w:rPr>
                      <w:sz w:val="26"/>
                      <w:szCs w:val="26"/>
                    </w:rPr>
                    <w:t xml:space="preserve">) </w:t>
                  </w:r>
                  <w:proofErr w:type="gramStart"/>
                  <w:r w:rsidRPr="00307C99">
                    <w:rPr>
                      <w:sz w:val="26"/>
                      <w:szCs w:val="26"/>
                    </w:rPr>
                    <w:t>на</w:t>
                  </w:r>
                  <w:proofErr w:type="gramEnd"/>
                  <w:r w:rsidRPr="00307C99">
                    <w:rPr>
                      <w:sz w:val="26"/>
                      <w:szCs w:val="26"/>
                    </w:rPr>
                    <w:t xml:space="preserve"> __________________________________________________________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  <w:vertAlign w:val="superscript"/>
                    </w:rPr>
                    <w:t>                                                                                            (наименование протокольного мероприятия, служебной командировки, другого официального мероприятия, место и дата проведения)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_______________________________________________________________________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tbl>
                  <w:tblPr>
                    <w:tblW w:w="0" w:type="auto"/>
                    <w:tblInd w:w="7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7"/>
                    <w:gridCol w:w="2413"/>
                    <w:gridCol w:w="2304"/>
                    <w:gridCol w:w="2282"/>
                  </w:tblGrid>
                  <w:tr w:rsidR="00123B5D" w:rsidRPr="00307C99" w:rsidTr="006B5BD9">
                    <w:tc>
                      <w:tcPr>
                        <w:tcW w:w="253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Наименование подарка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Характеристика подарка, его описание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Количество предметов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Стоимость в рублях*</w:t>
                        </w:r>
                      </w:p>
                    </w:tc>
                  </w:tr>
                  <w:tr w:rsidR="00123B5D" w:rsidRPr="00307C99" w:rsidTr="006B5BD9">
                    <w:tc>
                      <w:tcPr>
                        <w:tcW w:w="253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1.</w:t>
                        </w:r>
                      </w:p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2.</w:t>
                        </w:r>
                      </w:p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3.</w:t>
                        </w:r>
                      </w:p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Итого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25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123B5D" w:rsidRPr="00307C99" w:rsidRDefault="00123B5D" w:rsidP="006B5BD9">
                        <w:pPr>
                          <w:pStyle w:val="aa"/>
                          <w:spacing w:before="0" w:beforeAutospacing="0" w:after="0" w:afterAutospacing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07C99">
                          <w:rPr>
                            <w:sz w:val="26"/>
                            <w:szCs w:val="26"/>
                          </w:rPr>
                          <w:t> </w:t>
                        </w:r>
                      </w:p>
                    </w:tc>
                  </w:tr>
                </w:tbl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Приложение: ____________________________________________________________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  <w:vertAlign w:val="superscript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(наименование документа)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____________________________________________________ на __________ листах.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Лицо, представившее уведомление _______ _______________ «__»________ 20__г.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  <w:vertAlign w:val="superscript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(подпись)                                    (расшифровка подписи)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Лицо, принявшее уведомление__________ ________________ «__»_________20__г.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  <w:vertAlign w:val="superscript"/>
                    </w:rPr>
                    <w:t>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(подпись)                                    (расшифровка подписи)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Регистрационный номер в журнале регистрации уведомлений __________________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______________________________________________________________________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* заполняется при наличии документов, подтверждающих стоимость подарка.</w:t>
                  </w:r>
                </w:p>
                <w:p w:rsidR="00123B5D" w:rsidRDefault="00123B5D" w:rsidP="006B5BD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23B5D" w:rsidRDefault="00123B5D" w:rsidP="006B5BD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23B5D" w:rsidRPr="00307C99" w:rsidRDefault="00123B5D" w:rsidP="006B5BD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</w:t>
                  </w:r>
                  <w:r w:rsidRPr="00307C9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иложение №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  <w:p w:rsidR="00123B5D" w:rsidRPr="00307C99" w:rsidRDefault="00123B5D" w:rsidP="006B5BD9">
                  <w:pPr>
                    <w:shd w:val="clear" w:color="auto" w:fill="FFFFFF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1720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 приказу № 28 от 28 декабря 2023 г.</w:t>
                  </w:r>
                </w:p>
                <w:p w:rsidR="00123B5D" w:rsidRPr="00307C99" w:rsidRDefault="00123B5D" w:rsidP="006B5BD9">
                  <w:pPr>
                    <w:pStyle w:val="aa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b/>
                      <w:bCs/>
                      <w:sz w:val="26"/>
                      <w:szCs w:val="26"/>
                    </w:rPr>
                    <w:t>Перечень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b/>
                      <w:bCs/>
                      <w:sz w:val="26"/>
                      <w:szCs w:val="26"/>
                    </w:rPr>
                    <w:t xml:space="preserve">должностей МБУ «МФЦ </w:t>
                  </w:r>
                  <w:proofErr w:type="spellStart"/>
                  <w:r w:rsidRPr="00307C99">
                    <w:rPr>
                      <w:b/>
                      <w:bCs/>
                      <w:sz w:val="26"/>
                      <w:szCs w:val="26"/>
                    </w:rPr>
                    <w:t>Наровчатского</w:t>
                  </w:r>
                  <w:proofErr w:type="spellEnd"/>
                  <w:r w:rsidRPr="00307C99">
                    <w:rPr>
                      <w:b/>
                      <w:bCs/>
                      <w:sz w:val="26"/>
                      <w:szCs w:val="26"/>
                    </w:rPr>
                    <w:t xml:space="preserve"> района Пензенской области»,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307C99">
                    <w:rPr>
                      <w:b/>
                      <w:bCs/>
                      <w:sz w:val="26"/>
                      <w:szCs w:val="26"/>
                    </w:rPr>
                    <w:t>замещение</w:t>
                  </w:r>
                  <w:proofErr w:type="gramEnd"/>
                  <w:r w:rsidRPr="00307C99">
                    <w:rPr>
                      <w:b/>
                      <w:bCs/>
                      <w:sz w:val="26"/>
                      <w:szCs w:val="26"/>
                    </w:rPr>
                    <w:t xml:space="preserve"> которых связано с коррупционными рисками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6"/>
                      <w:szCs w:val="26"/>
                    </w:rPr>
                  </w:pPr>
                  <w:r w:rsidRPr="00307C99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hanging="360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1.      </w:t>
                  </w:r>
                  <w:r w:rsidRPr="00307C99">
                    <w:rPr>
                      <w:rStyle w:val="apple-converted-space"/>
                      <w:sz w:val="26"/>
                      <w:szCs w:val="26"/>
                    </w:rPr>
                    <w:t> </w:t>
                  </w:r>
                  <w:r w:rsidRPr="00307C99">
                    <w:rPr>
                      <w:sz w:val="26"/>
                      <w:szCs w:val="26"/>
                    </w:rPr>
                    <w:t>Директор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hanging="360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2.      </w:t>
                  </w:r>
                  <w:r w:rsidRPr="00307C99">
                    <w:rPr>
                      <w:rStyle w:val="apple-converted-space"/>
                      <w:sz w:val="26"/>
                      <w:szCs w:val="26"/>
                    </w:rPr>
                    <w:t> </w:t>
                  </w:r>
                  <w:r>
                    <w:rPr>
                      <w:sz w:val="26"/>
                      <w:szCs w:val="26"/>
                    </w:rPr>
                    <w:t>С</w:t>
                  </w:r>
                  <w:r w:rsidRPr="00307C99">
                    <w:rPr>
                      <w:sz w:val="26"/>
                      <w:szCs w:val="26"/>
                    </w:rPr>
                    <w:t>пециалист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hanging="360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3.      </w:t>
                  </w:r>
                  <w:r w:rsidRPr="00307C99">
                    <w:rPr>
                      <w:rStyle w:val="apple-converted-space"/>
                      <w:sz w:val="26"/>
                      <w:szCs w:val="26"/>
                    </w:rPr>
                    <w:t> </w:t>
                  </w:r>
                  <w:r>
                    <w:rPr>
                      <w:sz w:val="26"/>
                      <w:szCs w:val="26"/>
                    </w:rPr>
                    <w:t>Системный администратор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hanging="360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4.       Главный бухгалтер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hanging="360"/>
                    <w:rPr>
                      <w:sz w:val="26"/>
                      <w:szCs w:val="26"/>
                    </w:rPr>
                  </w:pPr>
                  <w:r w:rsidRPr="00307C99">
                    <w:rPr>
                      <w:sz w:val="26"/>
                      <w:szCs w:val="26"/>
                    </w:rPr>
                    <w:t>6.      </w:t>
                  </w:r>
                  <w:r w:rsidRPr="00307C99">
                    <w:rPr>
                      <w:rStyle w:val="apple-converted-space"/>
                      <w:sz w:val="26"/>
                      <w:szCs w:val="26"/>
                    </w:rPr>
                    <w:t> Водитель</w:t>
                  </w:r>
                </w:p>
                <w:p w:rsidR="00123B5D" w:rsidRPr="00307C99" w:rsidRDefault="00123B5D" w:rsidP="006B5BD9">
                  <w:pPr>
                    <w:pStyle w:val="a9"/>
                    <w:shd w:val="clear" w:color="auto" w:fill="FFFFFF"/>
                    <w:spacing w:before="0" w:beforeAutospacing="0" w:after="0" w:afterAutospacing="0"/>
                    <w:ind w:hanging="360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23B5D" w:rsidRPr="00307C99" w:rsidRDefault="00123B5D" w:rsidP="006B5B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23B5D" w:rsidRPr="00307C99" w:rsidRDefault="00123B5D" w:rsidP="00123B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123B5D" w:rsidRPr="00307C99" w:rsidRDefault="00123B5D" w:rsidP="00123B5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07C99">
        <w:rPr>
          <w:rFonts w:ascii="Times New Roman" w:hAnsi="Times New Roman" w:cs="Times New Roman"/>
          <w:color w:val="000000"/>
          <w:sz w:val="26"/>
          <w:szCs w:val="26"/>
        </w:rPr>
        <w:t>|</w:t>
      </w:r>
    </w:p>
    <w:p w:rsidR="00123B5D" w:rsidRPr="00156CF8" w:rsidRDefault="00123B5D" w:rsidP="00156C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6" w:name="_GoBack"/>
      <w:bookmarkEnd w:id="16"/>
    </w:p>
    <w:sectPr w:rsidR="00123B5D" w:rsidRPr="00156CF8" w:rsidSect="00156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035"/>
    <w:multiLevelType w:val="multilevel"/>
    <w:tmpl w:val="7CE002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E7081"/>
    <w:multiLevelType w:val="multilevel"/>
    <w:tmpl w:val="94C0FD4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81C28"/>
    <w:multiLevelType w:val="multilevel"/>
    <w:tmpl w:val="9E0E0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332CC"/>
    <w:multiLevelType w:val="multilevel"/>
    <w:tmpl w:val="F13896D8"/>
    <w:lvl w:ilvl="0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>
    <w:nsid w:val="1B0B212F"/>
    <w:multiLevelType w:val="multilevel"/>
    <w:tmpl w:val="5A40C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455"/>
    <w:multiLevelType w:val="multilevel"/>
    <w:tmpl w:val="62F6F00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11326"/>
    <w:multiLevelType w:val="multilevel"/>
    <w:tmpl w:val="81BA3C8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940E9"/>
    <w:multiLevelType w:val="multilevel"/>
    <w:tmpl w:val="5CC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7D37D2"/>
    <w:multiLevelType w:val="multilevel"/>
    <w:tmpl w:val="3F004A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1614A"/>
    <w:multiLevelType w:val="multilevel"/>
    <w:tmpl w:val="4BA8BB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73C72"/>
    <w:multiLevelType w:val="multilevel"/>
    <w:tmpl w:val="5F0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D4666"/>
    <w:multiLevelType w:val="multilevel"/>
    <w:tmpl w:val="03B0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66EAB"/>
    <w:multiLevelType w:val="multilevel"/>
    <w:tmpl w:val="C0CAA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2666B"/>
    <w:multiLevelType w:val="multilevel"/>
    <w:tmpl w:val="EC2C00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E0627"/>
    <w:multiLevelType w:val="multilevel"/>
    <w:tmpl w:val="697C34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661833"/>
    <w:multiLevelType w:val="multilevel"/>
    <w:tmpl w:val="0E3EA2F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34BA0"/>
    <w:multiLevelType w:val="multilevel"/>
    <w:tmpl w:val="039A95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C095B"/>
    <w:multiLevelType w:val="multilevel"/>
    <w:tmpl w:val="2C587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B36E94"/>
    <w:multiLevelType w:val="multilevel"/>
    <w:tmpl w:val="FA3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930CCD"/>
    <w:multiLevelType w:val="multilevel"/>
    <w:tmpl w:val="9B825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CB5E1C"/>
    <w:multiLevelType w:val="multilevel"/>
    <w:tmpl w:val="42A065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11"/>
  </w:num>
  <w:num w:numId="5">
    <w:abstractNumId w:val="12"/>
  </w:num>
  <w:num w:numId="6">
    <w:abstractNumId w:val="2"/>
  </w:num>
  <w:num w:numId="7">
    <w:abstractNumId w:val="4"/>
  </w:num>
  <w:num w:numId="8">
    <w:abstractNumId w:val="19"/>
  </w:num>
  <w:num w:numId="9">
    <w:abstractNumId w:val="17"/>
  </w:num>
  <w:num w:numId="10">
    <w:abstractNumId w:val="8"/>
  </w:num>
  <w:num w:numId="11">
    <w:abstractNumId w:val="3"/>
  </w:num>
  <w:num w:numId="12">
    <w:abstractNumId w:val="13"/>
  </w:num>
  <w:num w:numId="13">
    <w:abstractNumId w:val="9"/>
  </w:num>
  <w:num w:numId="14">
    <w:abstractNumId w:val="14"/>
  </w:num>
  <w:num w:numId="15">
    <w:abstractNumId w:val="16"/>
  </w:num>
  <w:num w:numId="16">
    <w:abstractNumId w:val="15"/>
  </w:num>
  <w:num w:numId="17">
    <w:abstractNumId w:val="6"/>
  </w:num>
  <w:num w:numId="18">
    <w:abstractNumId w:val="0"/>
  </w:num>
  <w:num w:numId="19">
    <w:abstractNumId w:val="20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FD"/>
    <w:rsid w:val="0004257F"/>
    <w:rsid w:val="00082312"/>
    <w:rsid w:val="00092EB9"/>
    <w:rsid w:val="00092EF7"/>
    <w:rsid w:val="000B302B"/>
    <w:rsid w:val="00123B5D"/>
    <w:rsid w:val="001560AE"/>
    <w:rsid w:val="00156CF8"/>
    <w:rsid w:val="00182EA4"/>
    <w:rsid w:val="001A7FD1"/>
    <w:rsid w:val="001D2559"/>
    <w:rsid w:val="001D4E51"/>
    <w:rsid w:val="00257FCB"/>
    <w:rsid w:val="002C2CD1"/>
    <w:rsid w:val="002D2DE6"/>
    <w:rsid w:val="003620B1"/>
    <w:rsid w:val="00380C84"/>
    <w:rsid w:val="003B1556"/>
    <w:rsid w:val="003D1E6D"/>
    <w:rsid w:val="004015E5"/>
    <w:rsid w:val="00480115"/>
    <w:rsid w:val="00483ED9"/>
    <w:rsid w:val="0051066A"/>
    <w:rsid w:val="00561A11"/>
    <w:rsid w:val="0058429B"/>
    <w:rsid w:val="006D7212"/>
    <w:rsid w:val="006F3C99"/>
    <w:rsid w:val="008523D8"/>
    <w:rsid w:val="00864358"/>
    <w:rsid w:val="008E1B99"/>
    <w:rsid w:val="008F525E"/>
    <w:rsid w:val="009033D3"/>
    <w:rsid w:val="0091747A"/>
    <w:rsid w:val="009B6AA9"/>
    <w:rsid w:val="00A239F0"/>
    <w:rsid w:val="00A714C7"/>
    <w:rsid w:val="00AD0951"/>
    <w:rsid w:val="00AF72C3"/>
    <w:rsid w:val="00BE6E54"/>
    <w:rsid w:val="00BF58EF"/>
    <w:rsid w:val="00C17707"/>
    <w:rsid w:val="00C43D3B"/>
    <w:rsid w:val="00C4577E"/>
    <w:rsid w:val="00CB1CA7"/>
    <w:rsid w:val="00D03062"/>
    <w:rsid w:val="00D25D20"/>
    <w:rsid w:val="00D4430F"/>
    <w:rsid w:val="00D870FD"/>
    <w:rsid w:val="00D92F7B"/>
    <w:rsid w:val="00E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83E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48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3ED9"/>
    <w:rPr>
      <w:b/>
      <w:bCs/>
    </w:rPr>
  </w:style>
  <w:style w:type="character" w:styleId="a6">
    <w:name w:val="Hyperlink"/>
    <w:basedOn w:val="a0"/>
    <w:uiPriority w:val="99"/>
    <w:unhideWhenUsed/>
    <w:rsid w:val="008523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3062"/>
  </w:style>
  <w:style w:type="paragraph" w:styleId="a7">
    <w:name w:val="Balloon Text"/>
    <w:basedOn w:val="a"/>
    <w:link w:val="a8"/>
    <w:uiPriority w:val="99"/>
    <w:semiHidden/>
    <w:unhideWhenUsed/>
    <w:rsid w:val="0051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66A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EC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3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2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2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B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83E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48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3ED9"/>
    <w:rPr>
      <w:b/>
      <w:bCs/>
    </w:rPr>
  </w:style>
  <w:style w:type="character" w:styleId="a6">
    <w:name w:val="Hyperlink"/>
    <w:basedOn w:val="a0"/>
    <w:uiPriority w:val="99"/>
    <w:unhideWhenUsed/>
    <w:rsid w:val="008523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3062"/>
  </w:style>
  <w:style w:type="paragraph" w:styleId="a7">
    <w:name w:val="Balloon Text"/>
    <w:basedOn w:val="a"/>
    <w:link w:val="a8"/>
    <w:uiPriority w:val="99"/>
    <w:semiHidden/>
    <w:unhideWhenUsed/>
    <w:rsid w:val="0051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66A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EC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3B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2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2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3920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57307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37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4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4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4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4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02/" TargetMode="External"/><Relationship Id="rId13" Type="http://schemas.openxmlformats.org/officeDocument/2006/relationships/hyperlink" Target="garantf1://12025268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101/" TargetMode="External"/><Relationship Id="rId12" Type="http://schemas.openxmlformats.org/officeDocument/2006/relationships/hyperlink" Target="garantf1://70003036.1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%D0%A1%D0%B0%D0%B9%D1%82\%D0%B0%D0%BD%D1%82%D0%B8%D0%BA%D0%BE%D1%80%D1%80%D1%83%D0%BF%D1%86%D0%B8%D1%8F\%D0%9F%D1%80%D0%B8%D0%BA%D0%B0%D0%B7%20%D0%BE%D0%B1%20%D0%BE%D1%82%D0%B2%D0%B5%D1%82%D1%81%D1%82%D0%B2%D0%B5%D0%BD%D0%BD%D0%BE%D0%BC%20%D0%BB%D0%B8%D1%86%D0%B5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%D0%A1%D0%B0%D0%B9%D1%82\%D0%B0%D0%BD%D1%82%D0%B8%D0%BA%D0%BE%D1%80%D1%80%D1%83%D0%BF%D1%86%D0%B8%D1%8F\%D0%9F%D1%80%D0%B8%D0%BA%D0%B0%D0%B7%20%D0%BE%D0%B1%20%D0%BE%D1%82%D0%B2%D0%B5%D1%82%D1%81%D1%82%D0%B2%D0%B5%D0%BD%D0%BD%D0%BE%D0%BC%20%D0%BB%D0%B8%D1%86%D0%B5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8000.20401/" TargetMode="External"/><Relationship Id="rId14" Type="http://schemas.openxmlformats.org/officeDocument/2006/relationships/hyperlink" Target="garantf1://120642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CB8C-E5AB-4827-99C6-B28B8B58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15133</Words>
  <Characters>86264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 Пензенской области</Company>
  <LinksUpToDate>false</LinksUpToDate>
  <CharactersWithSpaces>101195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bondinavi</dc:creator>
  <cp:lastModifiedBy>МФЦ</cp:lastModifiedBy>
  <cp:revision>2</cp:revision>
  <cp:lastPrinted>2019-10-24T12:53:00Z</cp:lastPrinted>
  <dcterms:created xsi:type="dcterms:W3CDTF">2024-11-18T12:18:00Z</dcterms:created>
  <dcterms:modified xsi:type="dcterms:W3CDTF">2024-11-18T12:18:00Z</dcterms:modified>
</cp:coreProperties>
</file>